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B1" w:rsidRPr="00703392" w:rsidRDefault="003C7D42" w:rsidP="003C7D42">
      <w:pPr>
        <w:jc w:val="center"/>
        <w:rPr>
          <w:sz w:val="24"/>
        </w:rPr>
      </w:pPr>
      <w:r w:rsidRPr="00703392">
        <w:rPr>
          <w:sz w:val="36"/>
        </w:rPr>
        <w:t>ПАМЯТКА</w:t>
      </w:r>
    </w:p>
    <w:p w:rsidR="003C7D42" w:rsidRPr="00703392" w:rsidRDefault="00703392" w:rsidP="003C7D42">
      <w:pPr>
        <w:jc w:val="center"/>
        <w:rPr>
          <w:b/>
        </w:rPr>
      </w:pPr>
      <w:r w:rsidRPr="00703392">
        <w:rPr>
          <w:b/>
        </w:rPr>
        <w:t>щ</w:t>
      </w:r>
      <w:r w:rsidR="003C7D42" w:rsidRPr="00703392">
        <w:rPr>
          <w:b/>
        </w:rPr>
        <w:t>одо надання ефірного  часу для політичної реклами, та особливості проведення політичної реклами</w:t>
      </w:r>
    </w:p>
    <w:p w:rsidR="00A532B1" w:rsidRPr="00A532B1" w:rsidRDefault="00A532B1"/>
    <w:tbl>
      <w:tblPr>
        <w:tblStyle w:val="a3"/>
        <w:tblW w:w="0" w:type="auto"/>
        <w:tblLook w:val="04A0" w:firstRow="1" w:lastRow="0" w:firstColumn="1" w:lastColumn="0" w:noHBand="0" w:noVBand="1"/>
      </w:tblPr>
      <w:tblGrid>
        <w:gridCol w:w="3807"/>
        <w:gridCol w:w="3423"/>
        <w:gridCol w:w="4162"/>
        <w:gridCol w:w="3962"/>
      </w:tblGrid>
      <w:tr w:rsidR="00755A29" w:rsidRPr="00A532B1" w:rsidTr="00755A29">
        <w:tc>
          <w:tcPr>
            <w:tcW w:w="3807" w:type="dxa"/>
          </w:tcPr>
          <w:p w:rsidR="00755A29" w:rsidRPr="00703392" w:rsidRDefault="00661289" w:rsidP="00703392">
            <w:pPr>
              <w:jc w:val="center"/>
              <w:rPr>
                <w:b/>
                <w:sz w:val="28"/>
              </w:rPr>
            </w:pPr>
            <w:r w:rsidRPr="00703392">
              <w:rPr>
                <w:b/>
                <w:sz w:val="28"/>
              </w:rPr>
              <w:t>Актуальні запитання</w:t>
            </w:r>
          </w:p>
        </w:tc>
        <w:tc>
          <w:tcPr>
            <w:tcW w:w="3423" w:type="dxa"/>
          </w:tcPr>
          <w:p w:rsidR="00755A29" w:rsidRPr="00703392" w:rsidRDefault="00755A29" w:rsidP="00703392">
            <w:pPr>
              <w:jc w:val="center"/>
              <w:rPr>
                <w:b/>
                <w:sz w:val="28"/>
              </w:rPr>
            </w:pPr>
            <w:r w:rsidRPr="00703392">
              <w:rPr>
                <w:b/>
                <w:sz w:val="28"/>
              </w:rPr>
              <w:t>Вибори Президента України</w:t>
            </w:r>
          </w:p>
        </w:tc>
        <w:tc>
          <w:tcPr>
            <w:tcW w:w="4162" w:type="dxa"/>
          </w:tcPr>
          <w:p w:rsidR="00755A29" w:rsidRPr="00703392" w:rsidRDefault="00755A29" w:rsidP="00703392">
            <w:pPr>
              <w:jc w:val="center"/>
              <w:rPr>
                <w:b/>
                <w:sz w:val="28"/>
              </w:rPr>
            </w:pPr>
            <w:r w:rsidRPr="00703392">
              <w:rPr>
                <w:b/>
                <w:sz w:val="28"/>
              </w:rPr>
              <w:t>Вибори народних депутатів</w:t>
            </w:r>
          </w:p>
        </w:tc>
        <w:tc>
          <w:tcPr>
            <w:tcW w:w="3962" w:type="dxa"/>
          </w:tcPr>
          <w:p w:rsidR="00755A29" w:rsidRPr="00703392" w:rsidRDefault="00755A29" w:rsidP="00703392">
            <w:pPr>
              <w:jc w:val="center"/>
              <w:rPr>
                <w:b/>
                <w:sz w:val="28"/>
              </w:rPr>
            </w:pPr>
            <w:r w:rsidRPr="00703392">
              <w:rPr>
                <w:b/>
                <w:sz w:val="28"/>
              </w:rPr>
              <w:t>Вибори до місцевих органів самоврядування</w:t>
            </w:r>
          </w:p>
        </w:tc>
      </w:tr>
      <w:tr w:rsidR="00755A29" w:rsidRPr="00A532B1" w:rsidTr="00755A29">
        <w:tc>
          <w:tcPr>
            <w:tcW w:w="3807" w:type="dxa"/>
          </w:tcPr>
          <w:p w:rsidR="00755A29" w:rsidRPr="00703392" w:rsidRDefault="00755A29" w:rsidP="00755A29">
            <w:pPr>
              <w:rPr>
                <w:b/>
                <w:i/>
              </w:rPr>
            </w:pPr>
            <w:r w:rsidRPr="00703392">
              <w:rPr>
                <w:b/>
                <w:i/>
              </w:rPr>
              <w:t xml:space="preserve">Що не є передвиборною агітацією </w:t>
            </w:r>
          </w:p>
        </w:tc>
        <w:tc>
          <w:tcPr>
            <w:tcW w:w="3423" w:type="dxa"/>
          </w:tcPr>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Default="006C201C" w:rsidP="006C201C">
            <w:pPr>
              <w:rPr>
                <w:rStyle w:val="rvts0"/>
              </w:rPr>
            </w:pPr>
          </w:p>
          <w:p w:rsidR="006C201C" w:rsidRPr="006C201C" w:rsidRDefault="006C201C" w:rsidP="006C201C">
            <w:pPr>
              <w:rPr>
                <w:rStyle w:val="rvts0"/>
              </w:rPr>
            </w:pPr>
            <w:r w:rsidRPr="006C201C">
              <w:rPr>
                <w:rStyle w:val="rvts0"/>
              </w:rPr>
              <w:t xml:space="preserve">До  передвиборної   агітації   не   відносяться   офіційні </w:t>
            </w:r>
            <w:r w:rsidRPr="006C201C">
              <w:rPr>
                <w:rStyle w:val="rvts0"/>
              </w:rPr>
              <w:br/>
              <w:t xml:space="preserve">повідомлення  в  період  виборчого  процесу  (без коментарів,  які </w:t>
            </w:r>
            <w:r w:rsidRPr="006C201C">
              <w:rPr>
                <w:rStyle w:val="rvts0"/>
              </w:rPr>
              <w:br/>
              <w:t xml:space="preserve">можуть мати агітаційний характер,  а також  </w:t>
            </w:r>
            <w:proofErr w:type="spellStart"/>
            <w:r w:rsidRPr="006C201C">
              <w:rPr>
                <w:rStyle w:val="rvts0"/>
              </w:rPr>
              <w:t>відео-</w:t>
            </w:r>
            <w:proofErr w:type="spellEnd"/>
            <w:r w:rsidRPr="006C201C">
              <w:rPr>
                <w:rStyle w:val="rvts0"/>
              </w:rPr>
              <w:t xml:space="preserve">,  </w:t>
            </w:r>
            <w:proofErr w:type="spellStart"/>
            <w:r w:rsidRPr="006C201C">
              <w:rPr>
                <w:rStyle w:val="rvts0"/>
              </w:rPr>
              <w:t>аудіозаписів</w:t>
            </w:r>
            <w:proofErr w:type="spellEnd"/>
            <w:r w:rsidRPr="006C201C">
              <w:rPr>
                <w:rStyle w:val="rvts0"/>
              </w:rPr>
              <w:t xml:space="preserve">, </w:t>
            </w:r>
            <w:r w:rsidRPr="006C201C">
              <w:rPr>
                <w:rStyle w:val="rvts0"/>
              </w:rPr>
              <w:br/>
              <w:t xml:space="preserve">кінозйомок,  фотоілюстрацій) про дії кандидатів на пост Президента </w:t>
            </w:r>
            <w:r w:rsidRPr="006C201C">
              <w:rPr>
                <w:rStyle w:val="rvts0"/>
              </w:rPr>
              <w:br/>
              <w:t xml:space="preserve">України,  пов'язані  з  виконанням  ними   посадових   (службових) </w:t>
            </w:r>
            <w:r w:rsidRPr="006C201C">
              <w:rPr>
                <w:rStyle w:val="rvts0"/>
              </w:rPr>
              <w:br/>
              <w:t xml:space="preserve">повноважень, передбачених  </w:t>
            </w:r>
            <w:r w:rsidRPr="006C201C">
              <w:rPr>
                <w:rStyle w:val="rvts0"/>
              </w:rPr>
              <w:lastRenderedPageBreak/>
              <w:t xml:space="preserve">Конституцією України ( </w:t>
            </w:r>
            <w:hyperlink r:id="rId8" w:tgtFrame="_blank" w:history="1">
              <w:r w:rsidRPr="006C201C">
                <w:rPr>
                  <w:rStyle w:val="rvts0"/>
                </w:rPr>
                <w:t>254к/96-ВР</w:t>
              </w:r>
            </w:hyperlink>
            <w:r w:rsidRPr="006C201C">
              <w:rPr>
                <w:rStyle w:val="rvts0"/>
              </w:rPr>
              <w:t xml:space="preserve"> ) або </w:t>
            </w:r>
            <w:r w:rsidRPr="006C201C">
              <w:rPr>
                <w:rStyle w:val="rvts0"/>
              </w:rPr>
              <w:br/>
              <w:t xml:space="preserve">законами України. </w:t>
            </w:r>
          </w:p>
          <w:p w:rsidR="00755A29" w:rsidRDefault="00755A29" w:rsidP="00A532B1">
            <w:pPr>
              <w:rPr>
                <w:rStyle w:val="rvts0"/>
              </w:rPr>
            </w:pPr>
          </w:p>
        </w:tc>
        <w:tc>
          <w:tcPr>
            <w:tcW w:w="4162" w:type="dxa"/>
          </w:tcPr>
          <w:p w:rsidR="00755A29" w:rsidRDefault="00755A29" w:rsidP="00A532B1">
            <w:pPr>
              <w:rPr>
                <w:rStyle w:val="rvts0"/>
              </w:rPr>
            </w:pPr>
            <w:r>
              <w:rPr>
                <w:rStyle w:val="rvts0"/>
              </w:rPr>
              <w:lastRenderedPageBreak/>
              <w:t>5. Не вважається передвиборною агітацією здійснення партією, яка не має статусу суб'єкта виборчого процесу, заходів, з метою популяризації власної діяльності чи роз'яснення своєї позиції за умови, що під час таких заходів жодним чином не згадуються партії - суб'єкти виборчого процесу та кандидати у депутати, а також положення передвиборних програм.</w:t>
            </w:r>
          </w:p>
          <w:p w:rsidR="006C201C" w:rsidRDefault="006C201C" w:rsidP="00A532B1">
            <w:pPr>
              <w:rPr>
                <w:rStyle w:val="rvts0"/>
              </w:rPr>
            </w:pPr>
          </w:p>
          <w:p w:rsidR="006C201C" w:rsidRPr="00A532B1" w:rsidRDefault="00147F67" w:rsidP="00A532B1">
            <w:r>
              <w:rPr>
                <w:rStyle w:val="rvts0"/>
              </w:rPr>
              <w:t xml:space="preserve">Офіційні повідомлення в період виборчого процесу про дії кандидатів у депутати, які є посадовими особами органів державної влади, органів влади Автономної Республіки Крим чи органів місцевого самоврядування, пов'язані з виконанням ними посадових (службових) повноважень, передбачених </w:t>
            </w:r>
            <w:hyperlink r:id="rId9" w:tgtFrame="_blank" w:history="1">
              <w:r>
                <w:rPr>
                  <w:rStyle w:val="a4"/>
                </w:rPr>
                <w:t>Конституцією України</w:t>
              </w:r>
            </w:hyperlink>
            <w:r>
              <w:rPr>
                <w:rStyle w:val="rvts0"/>
              </w:rPr>
              <w:t xml:space="preserve"> та законами України, і підготовлені у порядку, передбаченому </w:t>
            </w:r>
            <w:hyperlink r:id="rId10" w:tgtFrame="_blank" w:history="1">
              <w:r>
                <w:rPr>
                  <w:rStyle w:val="a4"/>
                </w:rPr>
                <w:t xml:space="preserve">Законом України "Про порядок висвітлення діяльності органів державної влади та органів місцевого самоврядування в Україні засобами </w:t>
              </w:r>
              <w:r>
                <w:rPr>
                  <w:rStyle w:val="a4"/>
                </w:rPr>
                <w:lastRenderedPageBreak/>
                <w:t>масової інформації"</w:t>
              </w:r>
            </w:hyperlink>
            <w:r>
              <w:rPr>
                <w:rStyle w:val="rvts0"/>
              </w:rPr>
              <w:t xml:space="preserve">, не належать до передвиборної агітації. Такі офіційні повідомлення не повинні містити коментарів агітаційного характеру, а також </w:t>
            </w:r>
            <w:proofErr w:type="spellStart"/>
            <w:r>
              <w:rPr>
                <w:rStyle w:val="rvts0"/>
              </w:rPr>
              <w:t>відео-</w:t>
            </w:r>
            <w:proofErr w:type="spellEnd"/>
            <w:r>
              <w:rPr>
                <w:rStyle w:val="rvts0"/>
              </w:rPr>
              <w:t xml:space="preserve">, </w:t>
            </w:r>
            <w:proofErr w:type="spellStart"/>
            <w:r>
              <w:rPr>
                <w:rStyle w:val="rvts0"/>
              </w:rPr>
              <w:t>аудіозаписів</w:t>
            </w:r>
            <w:proofErr w:type="spellEnd"/>
            <w:r>
              <w:rPr>
                <w:rStyle w:val="rvts0"/>
              </w:rPr>
              <w:t>, кінозйомок, фотоілюстрацій про дії зазначених осіб як кандидатів у депутати.</w:t>
            </w:r>
          </w:p>
        </w:tc>
        <w:tc>
          <w:tcPr>
            <w:tcW w:w="3962" w:type="dxa"/>
          </w:tcPr>
          <w:p w:rsidR="00755A29" w:rsidRDefault="00755A29"/>
          <w:p w:rsidR="00D152CB" w:rsidRDefault="00D152CB"/>
          <w:p w:rsidR="00D152CB" w:rsidRDefault="00D152CB"/>
          <w:p w:rsidR="00D152CB" w:rsidRDefault="00D152CB"/>
          <w:p w:rsidR="00D152CB" w:rsidRDefault="00D152CB"/>
          <w:p w:rsidR="00D152CB" w:rsidRDefault="00D152CB"/>
          <w:p w:rsidR="00D152CB" w:rsidRDefault="00D152CB"/>
          <w:p w:rsidR="00D152CB" w:rsidRDefault="00D152CB"/>
          <w:p w:rsidR="00D152CB" w:rsidRDefault="00D152CB"/>
          <w:p w:rsidR="00D152CB" w:rsidRDefault="00D152CB"/>
          <w:p w:rsidR="00D152CB" w:rsidRDefault="00D152CB"/>
          <w:p w:rsidR="00D152CB" w:rsidRPr="00A532B1" w:rsidRDefault="00D152CB">
            <w:r>
              <w:rPr>
                <w:rStyle w:val="rvts0"/>
              </w:rPr>
              <w:t xml:space="preserve">Офіційні повідомлення в період виборчого процесу про дії кандидатів у депутати, кандидатів на посаду сільського, селищного, міського голови, пов'язані з виконанням ними посадових (службових) повноважень, передбачених Конституцією та законами України, підготовлені у порядку, визначеному </w:t>
            </w:r>
            <w:hyperlink r:id="rId11" w:tgtFrame="_blank" w:history="1">
              <w:r>
                <w:rPr>
                  <w:rStyle w:val="a4"/>
                </w:rPr>
                <w:t>Законом України "Про порядок висвітлення діяльності органів державної влади та органів місцевого самоврядування в Україні засобами масової інформації"</w:t>
              </w:r>
            </w:hyperlink>
            <w:r>
              <w:rPr>
                <w:rStyle w:val="rvts0"/>
              </w:rPr>
              <w:t xml:space="preserve">, не є передвиборною агітацією. Такі </w:t>
            </w:r>
            <w:r>
              <w:rPr>
                <w:rStyle w:val="rvts0"/>
              </w:rPr>
              <w:lastRenderedPageBreak/>
              <w:t xml:space="preserve">офіційні повідомлення не повинні містити коментарів агітаційного характеру, а також </w:t>
            </w:r>
            <w:proofErr w:type="spellStart"/>
            <w:r>
              <w:rPr>
                <w:rStyle w:val="rvts0"/>
              </w:rPr>
              <w:t>відео-</w:t>
            </w:r>
            <w:proofErr w:type="spellEnd"/>
            <w:r>
              <w:rPr>
                <w:rStyle w:val="rvts0"/>
              </w:rPr>
              <w:t xml:space="preserve">, </w:t>
            </w:r>
            <w:proofErr w:type="spellStart"/>
            <w:r>
              <w:rPr>
                <w:rStyle w:val="rvts0"/>
              </w:rPr>
              <w:t>аудіозаписів</w:t>
            </w:r>
            <w:proofErr w:type="spellEnd"/>
            <w:r>
              <w:rPr>
                <w:rStyle w:val="rvts0"/>
              </w:rPr>
              <w:t>, кінозйомок, фотоілюстрацій про дії зазначених осіб як кандидатів у депутати, кандидатів на посаду сільського, селищного, міського голови.</w:t>
            </w:r>
            <w:bookmarkStart w:id="0" w:name="_GoBack"/>
            <w:bookmarkEnd w:id="0"/>
          </w:p>
        </w:tc>
      </w:tr>
      <w:tr w:rsidR="00755A29" w:rsidRPr="00A532B1" w:rsidTr="00755A29">
        <w:tc>
          <w:tcPr>
            <w:tcW w:w="3807" w:type="dxa"/>
          </w:tcPr>
          <w:p w:rsidR="00755A29" w:rsidRPr="00703392" w:rsidRDefault="00755A29">
            <w:pPr>
              <w:rPr>
                <w:b/>
                <w:i/>
              </w:rPr>
            </w:pPr>
            <w:r w:rsidRPr="00703392">
              <w:rPr>
                <w:b/>
                <w:i/>
              </w:rPr>
              <w:lastRenderedPageBreak/>
              <w:t>Джерела сплати вартості політичної реклами (агітації)</w:t>
            </w:r>
          </w:p>
        </w:tc>
        <w:tc>
          <w:tcPr>
            <w:tcW w:w="3423" w:type="dxa"/>
          </w:tcPr>
          <w:p w:rsidR="006C201C" w:rsidRPr="00A22AB8" w:rsidRDefault="006C201C" w:rsidP="00A22AB8">
            <w:pPr>
              <w:rPr>
                <w:rStyle w:val="rvts0"/>
              </w:rPr>
            </w:pPr>
            <w:r w:rsidRPr="00A22AB8">
              <w:rPr>
                <w:rStyle w:val="rvts0"/>
              </w:rPr>
              <w:t xml:space="preserve">Передвиборна  агітація  здійснюється  за  рахунок   коштів </w:t>
            </w:r>
            <w:r w:rsidRPr="00A22AB8">
              <w:rPr>
                <w:rStyle w:val="rvts0"/>
              </w:rPr>
              <w:br/>
              <w:t xml:space="preserve">Державного   бюджету  України,  що  виділяються  на  підготовку  і </w:t>
            </w:r>
            <w:r w:rsidRPr="00A22AB8">
              <w:rPr>
                <w:rStyle w:val="rvts0"/>
              </w:rPr>
              <w:br/>
              <w:t xml:space="preserve">проведення виборів,  для цілей,  визначених цим Законом, та коштів </w:t>
            </w:r>
            <w:r w:rsidRPr="00A22AB8">
              <w:rPr>
                <w:rStyle w:val="rvts0"/>
              </w:rPr>
              <w:br/>
              <w:t>виборчих фондів кандидатів на пост Президента України</w:t>
            </w:r>
          </w:p>
          <w:p w:rsidR="00755A29" w:rsidRDefault="00755A29">
            <w:pPr>
              <w:rPr>
                <w:rStyle w:val="rvts0"/>
              </w:rPr>
            </w:pPr>
          </w:p>
        </w:tc>
        <w:tc>
          <w:tcPr>
            <w:tcW w:w="4162" w:type="dxa"/>
          </w:tcPr>
          <w:p w:rsidR="00755A29" w:rsidRPr="00A532B1" w:rsidRDefault="00755A29">
            <w:r>
              <w:rPr>
                <w:rStyle w:val="rvts0"/>
              </w:rPr>
              <w:t xml:space="preserve">6. Передвиборна агітація здійснюється за рахунок коштів Державного бюджету України, виділених на забезпечення ведення передвиборної агітації відповідно до цього Закону, коштів виборчих фондів партій, кандидатів у депутати в одномандатних округах. Кандидати у депутати, зареєстровані у загальнодержавному окрузі, можуть здійснювати передвиборну агітацію за кошти виборчого фонду партії. </w:t>
            </w:r>
            <w:r w:rsidRPr="00A532B1">
              <w:rPr>
                <w:rStyle w:val="rvts0"/>
                <w:i/>
                <w:u w:val="single"/>
              </w:rPr>
              <w:t>Використання власних коштів кандидатів у депутати чи коштів з інших джерел для проведення передвиборної агітації, у тому числі з ініціативи виборців, забороняється</w:t>
            </w:r>
          </w:p>
        </w:tc>
        <w:tc>
          <w:tcPr>
            <w:tcW w:w="3962" w:type="dxa"/>
          </w:tcPr>
          <w:p w:rsidR="00755A29" w:rsidRPr="00A532B1" w:rsidRDefault="00347E04">
            <w:r>
              <w:rPr>
                <w:rStyle w:val="rvts0"/>
              </w:rPr>
              <w:t xml:space="preserve">Політична реклама оплачується за рахунок коштів власних виборчих фондів </w:t>
            </w:r>
            <w:r w:rsidRPr="00347E04">
              <w:rPr>
                <w:rStyle w:val="rvts0"/>
                <w:b/>
                <w:i/>
              </w:rPr>
              <w:t>місцевої організації</w:t>
            </w:r>
            <w:r>
              <w:rPr>
                <w:rStyle w:val="rvts0"/>
              </w:rPr>
              <w:t xml:space="preserve"> партії, яка висунула кандидатів у депутати в багатомандатному виборчому окрузі, </w:t>
            </w:r>
            <w:r w:rsidRPr="00347E04">
              <w:rPr>
                <w:rStyle w:val="rvts0"/>
                <w:b/>
                <w:i/>
              </w:rPr>
              <w:t>кандидата на посаду сільського, селищного, міського голови, кандидата в депутати.</w:t>
            </w:r>
          </w:p>
        </w:tc>
      </w:tr>
      <w:tr w:rsidR="00755A29" w:rsidRPr="00A532B1" w:rsidTr="00755A29">
        <w:tc>
          <w:tcPr>
            <w:tcW w:w="3807" w:type="dxa"/>
          </w:tcPr>
          <w:p w:rsidR="00755A29" w:rsidRPr="00703392" w:rsidRDefault="00755A29" w:rsidP="00755A29">
            <w:pPr>
              <w:pStyle w:val="rvps2"/>
              <w:rPr>
                <w:b/>
                <w:i/>
              </w:rPr>
            </w:pPr>
            <w:r w:rsidRPr="00703392">
              <w:rPr>
                <w:b/>
                <w:i/>
              </w:rPr>
              <w:t>Строки проведення передвиборної агітації</w:t>
            </w:r>
          </w:p>
          <w:p w:rsidR="00755A29" w:rsidRPr="00703392" w:rsidRDefault="00755A29">
            <w:pPr>
              <w:rPr>
                <w:b/>
                <w:i/>
              </w:rPr>
            </w:pPr>
          </w:p>
        </w:tc>
        <w:tc>
          <w:tcPr>
            <w:tcW w:w="3423" w:type="dxa"/>
          </w:tcPr>
          <w:p w:rsidR="003C7D42" w:rsidRDefault="003C7D42" w:rsidP="003C7D42">
            <w:pPr>
              <w:pStyle w:val="rvps2"/>
            </w:pPr>
            <w:r>
              <w:t xml:space="preserve">Кандидат  на  пост  Президента  України  може  розпочинати </w:t>
            </w:r>
            <w:r>
              <w:br/>
              <w:t xml:space="preserve">проведення   передвиборної  агітації  наступного  дня  після  його </w:t>
            </w:r>
            <w:r>
              <w:br/>
              <w:t xml:space="preserve">реєстрації Центральною виборчою комісією. </w:t>
            </w:r>
            <w:r>
              <w:br/>
            </w:r>
          </w:p>
          <w:p w:rsidR="003C7D42" w:rsidRDefault="003C7D42" w:rsidP="003C7D42">
            <w:pPr>
              <w:pStyle w:val="rvps2"/>
            </w:pPr>
            <w:bookmarkStart w:id="1" w:name="o714"/>
            <w:bookmarkEnd w:id="1"/>
            <w:r>
              <w:t xml:space="preserve">     2. Передвиборна агітація закінчується о 24  годині  останньої </w:t>
            </w:r>
            <w:r>
              <w:br/>
              <w:t xml:space="preserve">п'ятниці перед днем виборів. </w:t>
            </w:r>
          </w:p>
          <w:p w:rsidR="00755A29" w:rsidRPr="006A578F" w:rsidRDefault="00755A29" w:rsidP="00A532B1">
            <w:pPr>
              <w:pStyle w:val="rvps2"/>
              <w:rPr>
                <w:rStyle w:val="rvts0"/>
              </w:rPr>
            </w:pPr>
          </w:p>
        </w:tc>
        <w:tc>
          <w:tcPr>
            <w:tcW w:w="4162" w:type="dxa"/>
          </w:tcPr>
          <w:p w:rsidR="00755A29" w:rsidRDefault="00755A29" w:rsidP="00A532B1">
            <w:pPr>
              <w:pStyle w:val="rvps2"/>
            </w:pPr>
            <w:bookmarkStart w:id="2" w:name="n794"/>
            <w:bookmarkEnd w:id="2"/>
            <w:r>
              <w:lastRenderedPageBreak/>
              <w:t xml:space="preserve">1. Партія, кандидати у депутати від якої зареєстровані у загальнодержавному окрузі, кандидати у депутати мають право розпочати свою передвиборну агітацію з дня, наступного за днем прийняття виборчою комісією рішення про реєстрацію кандидатів у </w:t>
            </w:r>
            <w:r>
              <w:lastRenderedPageBreak/>
              <w:t>депутати.</w:t>
            </w:r>
          </w:p>
          <w:p w:rsidR="00755A29" w:rsidRDefault="00755A29" w:rsidP="00A532B1">
            <w:pPr>
              <w:pStyle w:val="rvps2"/>
            </w:pPr>
            <w:bookmarkStart w:id="3" w:name="n795"/>
            <w:bookmarkEnd w:id="3"/>
            <w:r>
              <w:t>2. Передвиборна агітація закінчується о 24 годині останньої п'ятниці перед днем голосування.</w:t>
            </w:r>
          </w:p>
          <w:p w:rsidR="00755A29" w:rsidRDefault="00755A29" w:rsidP="00A532B1">
            <w:pPr>
              <w:pStyle w:val="rvps2"/>
            </w:pPr>
            <w:bookmarkStart w:id="4" w:name="n796"/>
            <w:bookmarkEnd w:id="4"/>
            <w:r>
              <w:t xml:space="preserve">3. Передвиборна агітація напередодні дня голосування та в день голосування забороняється. </w:t>
            </w:r>
          </w:p>
          <w:p w:rsidR="00755A29" w:rsidRPr="00A532B1" w:rsidRDefault="00755A29"/>
        </w:tc>
        <w:tc>
          <w:tcPr>
            <w:tcW w:w="3962" w:type="dxa"/>
          </w:tcPr>
          <w:p w:rsidR="00755A29" w:rsidRPr="00A532B1" w:rsidRDefault="0028044A">
            <w:r>
              <w:rPr>
                <w:rStyle w:val="rvts0"/>
              </w:rPr>
              <w:lastRenderedPageBreak/>
              <w:t xml:space="preserve">Місцева організація партії, кандидати у депутати в одномандатному, </w:t>
            </w:r>
            <w:proofErr w:type="spellStart"/>
            <w:r>
              <w:rPr>
                <w:rStyle w:val="rvts0"/>
              </w:rPr>
              <w:t>одномандатному</w:t>
            </w:r>
            <w:proofErr w:type="spellEnd"/>
            <w:r>
              <w:rPr>
                <w:rStyle w:val="rvts0"/>
              </w:rPr>
              <w:t xml:space="preserve"> мажоритарному виборчому окрузі, кандидати на посаду сільського, селищного, міського голови мають право розпочати свою передвиборну агітацію з дня, наступного за днем прийняття відповідною територіальною виборчою комісією рішення про реєстрацію </w:t>
            </w:r>
            <w:r>
              <w:rPr>
                <w:rStyle w:val="rvts0"/>
              </w:rPr>
              <w:lastRenderedPageBreak/>
              <w:t>кандидатів у депутати, кандидатів на посаду сільського, селищного, міського голови. Передвиборна агітація закінчується о 24 годині останньої п'ятниці перед днем виборів. Ведення передвиборної агітації до початку і після закінчення встановлених у цій статті строків забороняється.</w:t>
            </w:r>
          </w:p>
        </w:tc>
      </w:tr>
      <w:tr w:rsidR="00755A29" w:rsidRPr="00A532B1" w:rsidTr="00755A29">
        <w:tc>
          <w:tcPr>
            <w:tcW w:w="3807" w:type="dxa"/>
          </w:tcPr>
          <w:p w:rsidR="00755A29" w:rsidRPr="00703392" w:rsidRDefault="00661289" w:rsidP="00755A29">
            <w:pPr>
              <w:pStyle w:val="rvps2"/>
              <w:rPr>
                <w:b/>
                <w:i/>
              </w:rPr>
            </w:pPr>
            <w:r w:rsidRPr="00703392">
              <w:rPr>
                <w:b/>
                <w:i/>
              </w:rPr>
              <w:lastRenderedPageBreak/>
              <w:t>П</w:t>
            </w:r>
            <w:r w:rsidR="00755A29" w:rsidRPr="00703392">
              <w:rPr>
                <w:b/>
                <w:i/>
              </w:rPr>
              <w:t>орядок використання засобів масової інформації</w:t>
            </w:r>
          </w:p>
          <w:p w:rsidR="00755A29" w:rsidRPr="00703392" w:rsidRDefault="00755A29" w:rsidP="00755A29">
            <w:pPr>
              <w:pStyle w:val="rvps2"/>
              <w:rPr>
                <w:b/>
                <w:i/>
              </w:rPr>
            </w:pPr>
          </w:p>
        </w:tc>
        <w:tc>
          <w:tcPr>
            <w:tcW w:w="3423" w:type="dxa"/>
          </w:tcPr>
          <w:p w:rsidR="006A578F" w:rsidRDefault="006A578F" w:rsidP="006A578F">
            <w:pPr>
              <w:pStyle w:val="rvps2"/>
              <w:rPr>
                <w:rStyle w:val="rvts0"/>
              </w:rPr>
            </w:pPr>
            <w:r w:rsidRPr="006A578F">
              <w:rPr>
                <w:rStyle w:val="rvts0"/>
              </w:rPr>
              <w:t xml:space="preserve">Передвиборна агітація у засобах  масової  інформації  усіх </w:t>
            </w:r>
            <w:r w:rsidRPr="006A578F">
              <w:rPr>
                <w:rStyle w:val="rvts0"/>
              </w:rPr>
              <w:br/>
              <w:t xml:space="preserve">форм власності за рахунок коштів виборчого фонду кандидата на пост </w:t>
            </w:r>
            <w:r w:rsidRPr="006A578F">
              <w:rPr>
                <w:rStyle w:val="rvts0"/>
              </w:rPr>
              <w:br/>
              <w:t xml:space="preserve">Президента України здійснюється на умовах рівної оплати за одиницю </w:t>
            </w:r>
            <w:r w:rsidRPr="006A578F">
              <w:rPr>
                <w:rStyle w:val="rvts0"/>
              </w:rPr>
              <w:br/>
              <w:t xml:space="preserve">ефірного  часу  чи  друкованої площі та обмежується лише граничним </w:t>
            </w:r>
            <w:r w:rsidRPr="006A578F">
              <w:rPr>
                <w:rStyle w:val="rvts0"/>
              </w:rPr>
              <w:br/>
              <w:t>розміром витрат виборчого фонду.</w:t>
            </w:r>
          </w:p>
          <w:p w:rsidR="00480AF7" w:rsidRPr="00480AF7" w:rsidRDefault="00480AF7" w:rsidP="00480AF7">
            <w:pPr>
              <w:pStyle w:val="rvps2"/>
              <w:rPr>
                <w:rStyle w:val="rvts0"/>
              </w:rPr>
            </w:pPr>
            <w:r w:rsidRPr="00480AF7">
              <w:rPr>
                <w:rStyle w:val="rvts0"/>
              </w:rPr>
              <w:t xml:space="preserve">Засіб  масової  інформації,  який  надав  ефірний  час або </w:t>
            </w:r>
            <w:r w:rsidRPr="00480AF7">
              <w:rPr>
                <w:rStyle w:val="rvts0"/>
              </w:rPr>
              <w:br/>
              <w:t xml:space="preserve">друковану площу кандидату на  пост  Президента  України,  не  може </w:t>
            </w:r>
            <w:r w:rsidRPr="00480AF7">
              <w:rPr>
                <w:rStyle w:val="rvts0"/>
              </w:rPr>
              <w:br/>
              <w:t xml:space="preserve">відмовити  у  наданні  ефірного часу чи друкованої </w:t>
            </w:r>
            <w:r w:rsidRPr="00480AF7">
              <w:rPr>
                <w:rStyle w:val="rvts0"/>
              </w:rPr>
              <w:lastRenderedPageBreak/>
              <w:t xml:space="preserve">площі на тих же </w:t>
            </w:r>
            <w:r w:rsidRPr="00480AF7">
              <w:rPr>
                <w:rStyle w:val="rvts0"/>
              </w:rPr>
              <w:br/>
              <w:t>умовах іншому  кандидату.</w:t>
            </w:r>
          </w:p>
          <w:p w:rsidR="00480AF7" w:rsidRPr="006A578F" w:rsidRDefault="00480AF7" w:rsidP="006A578F">
            <w:pPr>
              <w:pStyle w:val="rvps2"/>
              <w:rPr>
                <w:rStyle w:val="rvts0"/>
              </w:rPr>
            </w:pPr>
          </w:p>
          <w:p w:rsidR="00755A29" w:rsidRPr="006A578F" w:rsidRDefault="00755A29" w:rsidP="00A532B1">
            <w:pPr>
              <w:pStyle w:val="rvps2"/>
              <w:rPr>
                <w:rStyle w:val="rvts0"/>
              </w:rPr>
            </w:pPr>
          </w:p>
        </w:tc>
        <w:tc>
          <w:tcPr>
            <w:tcW w:w="4162" w:type="dxa"/>
          </w:tcPr>
          <w:p w:rsidR="00755A29" w:rsidRDefault="00755A29" w:rsidP="00755A29">
            <w:pPr>
              <w:pStyle w:val="rvps2"/>
            </w:pPr>
            <w:r>
              <w:rPr>
                <w:rStyle w:val="rvts9"/>
              </w:rPr>
              <w:lastRenderedPageBreak/>
              <w:t>Ст</w:t>
            </w:r>
            <w:r w:rsidR="00661289">
              <w:rPr>
                <w:rStyle w:val="rvts9"/>
              </w:rPr>
              <w:t>.</w:t>
            </w:r>
            <w:r>
              <w:rPr>
                <w:rStyle w:val="rvts9"/>
              </w:rPr>
              <w:t xml:space="preserve"> 71</w:t>
            </w:r>
            <w:r>
              <w:t xml:space="preserve"> Передвиборна агітація з використанням засобів масової інформації усіх форм власності проводиться з дотриманням принципу рівних умов. </w:t>
            </w:r>
          </w:p>
          <w:p w:rsidR="00755A29" w:rsidRDefault="00755A29" w:rsidP="00755A29">
            <w:pPr>
              <w:pStyle w:val="rvps2"/>
            </w:pPr>
            <w:r>
              <w:rPr>
                <w:rStyle w:val="rvts0"/>
              </w:rPr>
              <w:t>Передвиборна агітація в засобах масової інформації усіх форм власності за рахунок коштів виборчих фондів партій, кандидатів у депутати в одномандатних округах здійснюється на умовах рівної оплати за одиницю ефірного часу</w:t>
            </w:r>
          </w:p>
          <w:p w:rsidR="00755A29" w:rsidRDefault="00755A29" w:rsidP="00A532B1">
            <w:pPr>
              <w:pStyle w:val="rvps2"/>
            </w:pPr>
          </w:p>
        </w:tc>
        <w:tc>
          <w:tcPr>
            <w:tcW w:w="3962" w:type="dxa"/>
          </w:tcPr>
          <w:p w:rsidR="00755A29" w:rsidRDefault="00347E04">
            <w:pPr>
              <w:rPr>
                <w:rStyle w:val="rvts0"/>
                <w:lang w:val="en-US"/>
              </w:rPr>
            </w:pPr>
            <w:r>
              <w:rPr>
                <w:rStyle w:val="rvts0"/>
              </w:rPr>
              <w:t>Передвиборна агітація з використанням засобів масової інформації усіх форм власності проводиться з дотриманням принципу рівних умов та можливостей, у порядку, передбаченому цим Законом.</w:t>
            </w:r>
          </w:p>
          <w:p w:rsidR="00347E04" w:rsidRDefault="00347E04">
            <w:pPr>
              <w:rPr>
                <w:rStyle w:val="rvts0"/>
              </w:rPr>
            </w:pPr>
          </w:p>
          <w:p w:rsidR="00347E04" w:rsidRDefault="00347E04">
            <w:pPr>
              <w:rPr>
                <w:rStyle w:val="rvts0"/>
                <w:lang w:val="en-US"/>
              </w:rPr>
            </w:pPr>
            <w:r>
              <w:rPr>
                <w:rStyle w:val="rvts0"/>
              </w:rPr>
              <w:t>Передвиборна агітація у засобах масової інформації усіх форм власності, що ведеться за рахунок коштів виборчих фондів, здійснюється на умовах рівної оплати за одиницю ефірного часу</w:t>
            </w:r>
          </w:p>
          <w:p w:rsidR="00347E04" w:rsidRDefault="00347E04">
            <w:pPr>
              <w:rPr>
                <w:rStyle w:val="rvts0"/>
                <w:lang w:val="en-US"/>
              </w:rPr>
            </w:pPr>
          </w:p>
          <w:p w:rsidR="00347E04" w:rsidRPr="00347E04" w:rsidRDefault="00347E04">
            <w:pPr>
              <w:rPr>
                <w:lang w:val="en-US"/>
              </w:rPr>
            </w:pPr>
            <w:r>
              <w:rPr>
                <w:rStyle w:val="rvts0"/>
              </w:rPr>
              <w:t xml:space="preserve">Засіб масової інформації, який надав ефірний час або друковану площу одному кандидату, місцевій організації партії, кандидати у депутати від яких зареєстровані в багатомандатних виборчих округах, не може відмовити у наданні ефірного часу чи друкованої площі на тих же умовах іншому </w:t>
            </w:r>
            <w:r>
              <w:rPr>
                <w:rStyle w:val="rvts0"/>
              </w:rPr>
              <w:lastRenderedPageBreak/>
              <w:t>кандидату, місцевій організації партії, кандидати у депутати від яких зареєстровані в багатомандатних виборчих округах, на відповідних місцевих виборах.</w:t>
            </w:r>
          </w:p>
        </w:tc>
      </w:tr>
      <w:tr w:rsidR="00D152CB" w:rsidRPr="00A532B1" w:rsidTr="00755A29">
        <w:tc>
          <w:tcPr>
            <w:tcW w:w="3807" w:type="dxa"/>
          </w:tcPr>
          <w:p w:rsidR="00D152CB" w:rsidRPr="00703392" w:rsidRDefault="00D152CB" w:rsidP="00755A29">
            <w:pPr>
              <w:pStyle w:val="rvps2"/>
              <w:rPr>
                <w:b/>
                <w:i/>
              </w:rPr>
            </w:pPr>
            <w:r>
              <w:rPr>
                <w:b/>
                <w:i/>
              </w:rPr>
              <w:lastRenderedPageBreak/>
              <w:t>Загальна тривалість реклами на протязі доби</w:t>
            </w:r>
          </w:p>
        </w:tc>
        <w:tc>
          <w:tcPr>
            <w:tcW w:w="3423" w:type="dxa"/>
          </w:tcPr>
          <w:p w:rsidR="00D152CB" w:rsidRPr="00D152CB" w:rsidRDefault="00D152CB" w:rsidP="00D1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uk-UA"/>
              </w:rPr>
            </w:pPr>
            <w:r w:rsidRPr="00D152CB">
              <w:rPr>
                <w:rFonts w:ascii="Courier New" w:eastAsia="Times New Roman" w:hAnsi="Courier New" w:cs="Courier New"/>
                <w:sz w:val="20"/>
                <w:szCs w:val="20"/>
                <w:lang w:eastAsia="uk-UA"/>
              </w:rPr>
              <w:t xml:space="preserve">Час мовлення, відведений на рекламу, не може перевищувати </w:t>
            </w:r>
            <w:r w:rsidRPr="00D152CB">
              <w:rPr>
                <w:rFonts w:ascii="Courier New" w:eastAsia="Times New Roman" w:hAnsi="Courier New" w:cs="Courier New"/>
                <w:sz w:val="20"/>
                <w:szCs w:val="20"/>
                <w:lang w:eastAsia="uk-UA"/>
              </w:rPr>
              <w:br/>
              <w:t xml:space="preserve">15   відсотків,  а  впродовж  виборчого  процесу  -  20  відсотків </w:t>
            </w:r>
            <w:r w:rsidRPr="00D152CB">
              <w:rPr>
                <w:rFonts w:ascii="Courier New" w:eastAsia="Times New Roman" w:hAnsi="Courier New" w:cs="Courier New"/>
                <w:sz w:val="20"/>
                <w:szCs w:val="20"/>
                <w:lang w:eastAsia="uk-UA"/>
              </w:rPr>
              <w:br/>
              <w:t xml:space="preserve">фактичного    обсягу    мовлення   протягом   астрономічної   доби </w:t>
            </w:r>
            <w:r w:rsidRPr="00D152CB">
              <w:rPr>
                <w:rFonts w:ascii="Courier New" w:eastAsia="Times New Roman" w:hAnsi="Courier New" w:cs="Courier New"/>
                <w:sz w:val="20"/>
                <w:szCs w:val="20"/>
                <w:lang w:eastAsia="uk-UA"/>
              </w:rPr>
              <w:br/>
              <w:t>телерадіоорганізацією  будь-якої  форми власності.</w:t>
            </w:r>
          </w:p>
          <w:p w:rsidR="00D152CB" w:rsidRPr="006A578F" w:rsidRDefault="00D152CB" w:rsidP="006A578F">
            <w:pPr>
              <w:pStyle w:val="rvps2"/>
              <w:rPr>
                <w:rStyle w:val="rvts0"/>
              </w:rPr>
            </w:pPr>
          </w:p>
        </w:tc>
        <w:tc>
          <w:tcPr>
            <w:tcW w:w="4162" w:type="dxa"/>
          </w:tcPr>
          <w:p w:rsidR="00D152CB" w:rsidRPr="00D152CB" w:rsidRDefault="00D152CB" w:rsidP="00D1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uk-UA"/>
              </w:rPr>
            </w:pPr>
            <w:r w:rsidRPr="00D152CB">
              <w:rPr>
                <w:rFonts w:ascii="Courier New" w:eastAsia="Times New Roman" w:hAnsi="Courier New" w:cs="Courier New"/>
                <w:sz w:val="20"/>
                <w:szCs w:val="20"/>
                <w:lang w:eastAsia="uk-UA"/>
              </w:rPr>
              <w:t xml:space="preserve">Час мовлення, відведений на рекламу, не може перевищувати </w:t>
            </w:r>
            <w:r w:rsidRPr="00D152CB">
              <w:rPr>
                <w:rFonts w:ascii="Courier New" w:eastAsia="Times New Roman" w:hAnsi="Courier New" w:cs="Courier New"/>
                <w:sz w:val="20"/>
                <w:szCs w:val="20"/>
                <w:lang w:eastAsia="uk-UA"/>
              </w:rPr>
              <w:br/>
              <w:t xml:space="preserve">15   відсотків,  а  впродовж  виборчого  процесу  -  20  відсотків </w:t>
            </w:r>
            <w:r w:rsidRPr="00D152CB">
              <w:rPr>
                <w:rFonts w:ascii="Courier New" w:eastAsia="Times New Roman" w:hAnsi="Courier New" w:cs="Courier New"/>
                <w:sz w:val="20"/>
                <w:szCs w:val="20"/>
                <w:lang w:eastAsia="uk-UA"/>
              </w:rPr>
              <w:br/>
              <w:t xml:space="preserve">фактичного    обсягу    мовлення   протягом   астрономічної   доби </w:t>
            </w:r>
            <w:r w:rsidRPr="00D152CB">
              <w:rPr>
                <w:rFonts w:ascii="Courier New" w:eastAsia="Times New Roman" w:hAnsi="Courier New" w:cs="Courier New"/>
                <w:sz w:val="20"/>
                <w:szCs w:val="20"/>
                <w:lang w:eastAsia="uk-UA"/>
              </w:rPr>
              <w:br/>
              <w:t>телерадіоорганізацією  будь-якої  форми власності.</w:t>
            </w:r>
          </w:p>
          <w:p w:rsidR="00D152CB" w:rsidRDefault="00D152CB" w:rsidP="00755A29">
            <w:pPr>
              <w:pStyle w:val="rvps2"/>
              <w:rPr>
                <w:rStyle w:val="rvts0"/>
              </w:rPr>
            </w:pPr>
          </w:p>
        </w:tc>
        <w:tc>
          <w:tcPr>
            <w:tcW w:w="3962" w:type="dxa"/>
          </w:tcPr>
          <w:p w:rsidR="00D152CB" w:rsidRPr="00D152CB" w:rsidRDefault="00D152CB" w:rsidP="00D1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uk-UA"/>
              </w:rPr>
            </w:pPr>
            <w:r w:rsidRPr="00D152CB">
              <w:rPr>
                <w:rFonts w:ascii="Courier New" w:eastAsia="Times New Roman" w:hAnsi="Courier New" w:cs="Courier New"/>
                <w:sz w:val="20"/>
                <w:szCs w:val="20"/>
                <w:lang w:eastAsia="uk-UA"/>
              </w:rPr>
              <w:t xml:space="preserve">Час мовлення, відведений на рекламу, не може перевищувати </w:t>
            </w:r>
            <w:r w:rsidRPr="00D152CB">
              <w:rPr>
                <w:rFonts w:ascii="Courier New" w:eastAsia="Times New Roman" w:hAnsi="Courier New" w:cs="Courier New"/>
                <w:sz w:val="20"/>
                <w:szCs w:val="20"/>
                <w:lang w:eastAsia="uk-UA"/>
              </w:rPr>
              <w:br/>
              <w:t xml:space="preserve">15   відсотків,  а  впродовж  виборчого  процесу  -  20  відсотків </w:t>
            </w:r>
            <w:r w:rsidRPr="00D152CB">
              <w:rPr>
                <w:rFonts w:ascii="Courier New" w:eastAsia="Times New Roman" w:hAnsi="Courier New" w:cs="Courier New"/>
                <w:sz w:val="20"/>
                <w:szCs w:val="20"/>
                <w:lang w:eastAsia="uk-UA"/>
              </w:rPr>
              <w:br/>
              <w:t xml:space="preserve">фактичного    обсягу    мовлення   протягом   астрономічної   доби </w:t>
            </w:r>
            <w:r w:rsidRPr="00D152CB">
              <w:rPr>
                <w:rFonts w:ascii="Courier New" w:eastAsia="Times New Roman" w:hAnsi="Courier New" w:cs="Courier New"/>
                <w:sz w:val="20"/>
                <w:szCs w:val="20"/>
                <w:lang w:eastAsia="uk-UA"/>
              </w:rPr>
              <w:br/>
              <w:t>телерадіоорганізацією  будь-якої  форми власності.</w:t>
            </w:r>
          </w:p>
          <w:p w:rsidR="00D152CB" w:rsidRDefault="00D152CB">
            <w:pPr>
              <w:rPr>
                <w:rStyle w:val="rvts0"/>
              </w:rPr>
            </w:pPr>
          </w:p>
        </w:tc>
      </w:tr>
      <w:tr w:rsidR="00755A29" w:rsidRPr="00A532B1" w:rsidTr="00755A29">
        <w:tc>
          <w:tcPr>
            <w:tcW w:w="3807" w:type="dxa"/>
          </w:tcPr>
          <w:p w:rsidR="00755A29" w:rsidRPr="00703392" w:rsidRDefault="00E8140A" w:rsidP="00755A29">
            <w:pPr>
              <w:pStyle w:val="rvps2"/>
              <w:rPr>
                <w:b/>
                <w:i/>
              </w:rPr>
            </w:pPr>
            <w:r w:rsidRPr="00703392">
              <w:rPr>
                <w:b/>
                <w:i/>
              </w:rPr>
              <w:t>Порядок</w:t>
            </w:r>
            <w:r w:rsidR="006A578F" w:rsidRPr="00703392">
              <w:rPr>
                <w:b/>
                <w:i/>
              </w:rPr>
              <w:t xml:space="preserve"> та строки </w:t>
            </w:r>
            <w:r w:rsidRPr="00703392">
              <w:rPr>
                <w:b/>
                <w:i/>
              </w:rPr>
              <w:t xml:space="preserve"> встановлення ціни</w:t>
            </w:r>
          </w:p>
        </w:tc>
        <w:tc>
          <w:tcPr>
            <w:tcW w:w="3423" w:type="dxa"/>
          </w:tcPr>
          <w:p w:rsidR="006A578F" w:rsidRDefault="006A578F" w:rsidP="006A578F">
            <w:pPr>
              <w:pStyle w:val="rvps2"/>
              <w:rPr>
                <w:rStyle w:val="rvts0"/>
              </w:rPr>
            </w:pPr>
            <w:r w:rsidRPr="006A578F">
              <w:rPr>
                <w:rStyle w:val="rvts0"/>
              </w:rPr>
              <w:t xml:space="preserve">Розцінки вартості  одиниці  друкованої  площі  та  одиниці </w:t>
            </w:r>
            <w:r w:rsidRPr="006A578F">
              <w:rPr>
                <w:rStyle w:val="rvts0"/>
              </w:rPr>
              <w:br/>
              <w:t xml:space="preserve">ефірного   часу встановлюються   відповідними  засобами  масової </w:t>
            </w:r>
            <w:r w:rsidRPr="006A578F">
              <w:rPr>
                <w:rStyle w:val="rvts0"/>
              </w:rPr>
              <w:br/>
              <w:t xml:space="preserve">інформації  не  пізніш  </w:t>
            </w:r>
            <w:r w:rsidRPr="006A578F">
              <w:rPr>
                <w:rStyle w:val="rvts0"/>
                <w:b/>
                <w:i/>
                <w:u w:val="single"/>
              </w:rPr>
              <w:t>як за дев'яносто сім днів до дня виборів</w:t>
            </w:r>
            <w:r w:rsidRPr="006A578F">
              <w:rPr>
                <w:rStyle w:val="rvts0"/>
              </w:rPr>
              <w:t xml:space="preserve"> у </w:t>
            </w:r>
            <w:r w:rsidRPr="006A578F">
              <w:rPr>
                <w:rStyle w:val="rvts0"/>
              </w:rPr>
              <w:br/>
              <w:t xml:space="preserve">розмірі,  який  не  може перевищувати відповідний середньозважений </w:t>
            </w:r>
            <w:r w:rsidRPr="006A578F">
              <w:rPr>
                <w:rStyle w:val="rvts0"/>
              </w:rPr>
              <w:br/>
              <w:t xml:space="preserve">показник  за  останній  квартал  року,  що передує року проведення </w:t>
            </w:r>
            <w:r w:rsidRPr="006A578F">
              <w:rPr>
                <w:rStyle w:val="rvts0"/>
              </w:rPr>
              <w:br/>
            </w:r>
            <w:r w:rsidRPr="006A578F">
              <w:rPr>
                <w:rStyle w:val="rvts0"/>
              </w:rPr>
              <w:lastRenderedPageBreak/>
              <w:t xml:space="preserve">виборів  Президента  України.  Середньозважений  показник вартості </w:t>
            </w:r>
            <w:r w:rsidRPr="006A578F">
              <w:rPr>
                <w:rStyle w:val="rvts0"/>
              </w:rPr>
              <w:br/>
              <w:t xml:space="preserve">одиниці  друкованої  площі  та  одиниці ефірного часу визначається </w:t>
            </w:r>
            <w:r w:rsidRPr="006A578F">
              <w:rPr>
                <w:rStyle w:val="rvts0"/>
              </w:rPr>
              <w:br/>
              <w:t xml:space="preserve">Центральною виборчою комісією разом з Національною радою України з </w:t>
            </w:r>
            <w:r w:rsidRPr="006A578F">
              <w:rPr>
                <w:rStyle w:val="rvts0"/>
              </w:rPr>
              <w:br/>
              <w:t xml:space="preserve">питань   телебачення   і   радіомовлення  та  Державним  комітетом </w:t>
            </w:r>
            <w:r w:rsidRPr="006A578F">
              <w:rPr>
                <w:rStyle w:val="rvts0"/>
              </w:rPr>
              <w:br/>
              <w:t xml:space="preserve">телебачення  і  радіомовлення  України.  Розцінки вартості одиниці </w:t>
            </w:r>
            <w:r w:rsidRPr="006A578F">
              <w:rPr>
                <w:rStyle w:val="rvts0"/>
              </w:rPr>
              <w:br/>
              <w:t xml:space="preserve">друкованої   площі   та   одиниці  ефірного  часу  для  проведення </w:t>
            </w:r>
            <w:r w:rsidRPr="006A578F">
              <w:rPr>
                <w:rStyle w:val="rvts0"/>
              </w:rPr>
              <w:br/>
              <w:t xml:space="preserve">передвиборної  агітації  не  можуть змінюватися протягом виборчого </w:t>
            </w:r>
            <w:r w:rsidRPr="006A578F">
              <w:rPr>
                <w:rStyle w:val="rvts0"/>
              </w:rPr>
              <w:br/>
              <w:t xml:space="preserve">процесу.  Засіб  масової  інформації  не  може  надавати знижку на </w:t>
            </w:r>
            <w:r w:rsidRPr="006A578F">
              <w:rPr>
                <w:rStyle w:val="rvts0"/>
              </w:rPr>
              <w:br/>
              <w:t xml:space="preserve">оплату  окремому  кандидату  на  пост Президента України чи партії </w:t>
            </w:r>
            <w:r w:rsidRPr="006A578F">
              <w:rPr>
                <w:rStyle w:val="rvts0"/>
              </w:rPr>
              <w:br/>
              <w:t>(блоку), що висунула кандидата.</w:t>
            </w:r>
          </w:p>
          <w:p w:rsidR="002F6E6A" w:rsidRPr="002F6E6A" w:rsidRDefault="002F6E6A" w:rsidP="002F6E6A">
            <w:pPr>
              <w:pStyle w:val="rvps2"/>
              <w:rPr>
                <w:rStyle w:val="rvts0"/>
              </w:rPr>
            </w:pPr>
            <w:r w:rsidRPr="002F6E6A">
              <w:rPr>
                <w:rStyle w:val="rvts0"/>
              </w:rPr>
              <w:t xml:space="preserve">Усі  телерадіоорганізації  зобов'язані  не пізніше ніж </w:t>
            </w:r>
            <w:r w:rsidRPr="002F6E6A">
              <w:rPr>
                <w:rStyle w:val="rvts0"/>
                <w:i/>
                <w:u w:val="single"/>
              </w:rPr>
              <w:t xml:space="preserve">за </w:t>
            </w:r>
            <w:r w:rsidRPr="002F6E6A">
              <w:rPr>
                <w:rStyle w:val="rvts0"/>
                <w:i/>
                <w:u w:val="single"/>
              </w:rPr>
              <w:br/>
            </w:r>
            <w:r w:rsidRPr="002F6E6A">
              <w:rPr>
                <w:rStyle w:val="rvts0"/>
                <w:i/>
                <w:u w:val="single"/>
              </w:rPr>
              <w:lastRenderedPageBreak/>
              <w:t xml:space="preserve">дев'яносто  днів  до дня виборів Президента України опублікувати в </w:t>
            </w:r>
            <w:r w:rsidRPr="002F6E6A">
              <w:rPr>
                <w:rStyle w:val="rvts0"/>
                <w:i/>
                <w:u w:val="single"/>
              </w:rPr>
              <w:br/>
              <w:t>друкованих  засобах  масової</w:t>
            </w:r>
            <w:r w:rsidRPr="002F6E6A">
              <w:rPr>
                <w:rStyle w:val="rvts0"/>
              </w:rPr>
              <w:t xml:space="preserve">  інформації  розцінки вартості однієї </w:t>
            </w:r>
            <w:r w:rsidRPr="002F6E6A">
              <w:rPr>
                <w:rStyle w:val="rvts0"/>
              </w:rPr>
              <w:br/>
              <w:t xml:space="preserve">хвилини   (секунди)   ефірного   часу   </w:t>
            </w:r>
            <w:r w:rsidRPr="002F6E6A">
              <w:rPr>
                <w:rStyle w:val="rvts0"/>
                <w:b/>
                <w:i/>
                <w:u w:val="single"/>
              </w:rPr>
              <w:t xml:space="preserve">і  надіслати  ці  розцінки </w:t>
            </w:r>
            <w:r w:rsidRPr="002F6E6A">
              <w:rPr>
                <w:rStyle w:val="rvts0"/>
                <w:b/>
                <w:i/>
                <w:u w:val="single"/>
              </w:rPr>
              <w:br/>
              <w:t>Центральній виборчій комісії.</w:t>
            </w:r>
          </w:p>
          <w:p w:rsidR="002F6E6A" w:rsidRPr="006A578F" w:rsidRDefault="002F6E6A" w:rsidP="006A578F">
            <w:pPr>
              <w:pStyle w:val="rvps2"/>
              <w:rPr>
                <w:rStyle w:val="rvts0"/>
              </w:rPr>
            </w:pPr>
          </w:p>
          <w:p w:rsidR="00755A29" w:rsidRPr="006A578F" w:rsidRDefault="00755A29" w:rsidP="006A578F">
            <w:pPr>
              <w:pStyle w:val="rvps2"/>
              <w:rPr>
                <w:rStyle w:val="rvts0"/>
              </w:rPr>
            </w:pPr>
          </w:p>
        </w:tc>
        <w:tc>
          <w:tcPr>
            <w:tcW w:w="4162" w:type="dxa"/>
          </w:tcPr>
          <w:p w:rsidR="00E8140A" w:rsidRDefault="00E8140A" w:rsidP="00755A29">
            <w:pPr>
              <w:pStyle w:val="rvps2"/>
              <w:rPr>
                <w:rStyle w:val="rvts0"/>
              </w:rPr>
            </w:pPr>
            <w:r>
              <w:rPr>
                <w:rStyle w:val="rvts0"/>
              </w:rPr>
              <w:lastRenderedPageBreak/>
              <w:t xml:space="preserve">Розцінки вартості одиниці </w:t>
            </w:r>
            <w:proofErr w:type="spellStart"/>
            <w:r>
              <w:rPr>
                <w:rStyle w:val="rvts0"/>
              </w:rPr>
              <w:t>одиниці</w:t>
            </w:r>
            <w:proofErr w:type="spellEnd"/>
            <w:r>
              <w:rPr>
                <w:rStyle w:val="rvts0"/>
              </w:rPr>
              <w:t xml:space="preserve"> ефірного часу для проведення передвиборної агітації за рахунок коштів виборчих фондів встановлюються відповідним засобом масової інформації не пізніш </w:t>
            </w:r>
            <w:r w:rsidRPr="006A578F">
              <w:rPr>
                <w:rStyle w:val="rvts0"/>
                <w:b/>
                <w:i/>
                <w:u w:val="single"/>
              </w:rPr>
              <w:t>як за сто днів до дня голосування</w:t>
            </w:r>
            <w:r>
              <w:rPr>
                <w:rStyle w:val="rvts0"/>
              </w:rPr>
              <w:t xml:space="preserve"> у розмірі, що не може перевищувати розміру середньоарифметичного значення ціни за комерційну рекламу (</w:t>
            </w:r>
            <w:proofErr w:type="spellStart"/>
            <w:r>
              <w:rPr>
                <w:rStyle w:val="rvts0"/>
              </w:rPr>
              <w:t>рекламу</w:t>
            </w:r>
            <w:proofErr w:type="spellEnd"/>
            <w:r>
              <w:rPr>
                <w:rStyle w:val="rvts0"/>
              </w:rPr>
              <w:t xml:space="preserve">, розповсюдження якої має на меті отримання прибутку) за перші три квартали року, що передує року проведення виборів депутатів. При цьому засоби масової інформації </w:t>
            </w:r>
            <w:r>
              <w:rPr>
                <w:rStyle w:val="rvts0"/>
              </w:rPr>
              <w:lastRenderedPageBreak/>
              <w:t>можуть розрахувати такі розцінки вартості одиниці друкованої площі чи ефірного часу окремо для робочих днів і окремо для вихідних та святкових днів, а також окремо для різних за кількістю потенційної аудиторії періодів ефірного часу</w:t>
            </w:r>
          </w:p>
          <w:p w:rsidR="00755A29" w:rsidRDefault="00E8140A" w:rsidP="00755A29">
            <w:pPr>
              <w:pStyle w:val="rvps2"/>
              <w:rPr>
                <w:rStyle w:val="rvts0"/>
              </w:rPr>
            </w:pPr>
            <w:r>
              <w:rPr>
                <w:rStyle w:val="rvts0"/>
              </w:rPr>
              <w:t xml:space="preserve">Розцінки вартості одиниці </w:t>
            </w:r>
            <w:proofErr w:type="spellStart"/>
            <w:r>
              <w:rPr>
                <w:rStyle w:val="rvts0"/>
              </w:rPr>
              <w:t>одиниці</w:t>
            </w:r>
            <w:proofErr w:type="spellEnd"/>
            <w:r>
              <w:rPr>
                <w:rStyle w:val="rvts0"/>
              </w:rPr>
              <w:t xml:space="preserve"> ефірного часу не можуть змінюватися протягом виборчого процесу.</w:t>
            </w:r>
          </w:p>
          <w:p w:rsidR="00E8140A" w:rsidRDefault="00E8140A" w:rsidP="00755A29">
            <w:pPr>
              <w:pStyle w:val="rvps2"/>
              <w:rPr>
                <w:rStyle w:val="rvts0"/>
              </w:rPr>
            </w:pPr>
          </w:p>
          <w:p w:rsidR="005F1831" w:rsidRDefault="005F1831" w:rsidP="00755A29">
            <w:pPr>
              <w:pStyle w:val="rvps2"/>
              <w:rPr>
                <w:rStyle w:val="rvts0"/>
              </w:rPr>
            </w:pPr>
            <w:r>
              <w:rPr>
                <w:rStyle w:val="rvts0"/>
              </w:rPr>
              <w:t xml:space="preserve">Ст. 72 Телерадіоорганізації усіх форм власності зобов'язані не пізніш як за дев'яносто днів до дня голосування опублікувати в друкованих засобах масової інформації розцінки вартості однієї хвилини (секунди) ефірного часу. …Регіональні телерадіоорганізації публікують дану інформацію у - відповідних регіональних та місцевих друкованих засобах масової інформації </w:t>
            </w:r>
            <w:r w:rsidRPr="005F1831">
              <w:rPr>
                <w:rStyle w:val="rvts0"/>
                <w:i/>
              </w:rPr>
              <w:t>державної чи комунальної форми власності.</w:t>
            </w:r>
          </w:p>
          <w:p w:rsidR="00E8140A" w:rsidRDefault="00E8140A" w:rsidP="00755A29">
            <w:pPr>
              <w:pStyle w:val="rvps2"/>
              <w:rPr>
                <w:rStyle w:val="rvts9"/>
              </w:rPr>
            </w:pPr>
          </w:p>
        </w:tc>
        <w:tc>
          <w:tcPr>
            <w:tcW w:w="3962" w:type="dxa"/>
          </w:tcPr>
          <w:p w:rsidR="00755A29" w:rsidRPr="00A532B1" w:rsidRDefault="00347E04">
            <w:r>
              <w:rPr>
                <w:rStyle w:val="rvts0"/>
              </w:rPr>
              <w:lastRenderedPageBreak/>
              <w:t>Розцінки вартості одиниці друкованої площі та одиниці ефірного часу для проведення передвиборної агітації встановлюються відповідними засобами масової інформації не пізніш як за 40 днів до дня виборів у розмірі, який не може перевищувати середньоарифметичного значення ціни за комерційну рекламу (</w:t>
            </w:r>
            <w:proofErr w:type="spellStart"/>
            <w:r>
              <w:rPr>
                <w:rStyle w:val="rvts0"/>
              </w:rPr>
              <w:t>рекламу</w:t>
            </w:r>
            <w:proofErr w:type="spellEnd"/>
            <w:r>
              <w:rPr>
                <w:rStyle w:val="rvts0"/>
              </w:rPr>
              <w:t xml:space="preserve">, розповсюдження якої має на меті отримання прибутку) за перші три квартали року, що передує року проведення чергових місцевих виборів. При цьому засоби масової інформації можуть розрахувати такі </w:t>
            </w:r>
            <w:r>
              <w:rPr>
                <w:rStyle w:val="rvts0"/>
              </w:rPr>
              <w:lastRenderedPageBreak/>
              <w:t>розцінки вартості одиниці друкованої площі чи ефірного часу окремо для робочих днів і окремо для вихідних та святкових днів, а також окремо для різних за кількістю потенційної аудиторії періодів ефірного часу чи друкованої площі. Розцінки вартості одиниці друкованої площі та одиниці ефірного часу для проведення передвиборної агітації не можуть змінюватися протягом виборчого процесу. Засіб масової інформації не може надавати знижки чи встановлювати надбавки на оплату друкованої площі чи ефірного часу суб'єктам виборчого процесу.</w:t>
            </w:r>
          </w:p>
        </w:tc>
      </w:tr>
      <w:tr w:rsidR="00E8140A" w:rsidRPr="00A532B1" w:rsidTr="00755A29">
        <w:tc>
          <w:tcPr>
            <w:tcW w:w="3807" w:type="dxa"/>
          </w:tcPr>
          <w:p w:rsidR="00E8140A" w:rsidRPr="00703392" w:rsidRDefault="00E8140A" w:rsidP="00755A29">
            <w:pPr>
              <w:pStyle w:val="rvps2"/>
              <w:rPr>
                <w:b/>
                <w:i/>
              </w:rPr>
            </w:pPr>
          </w:p>
        </w:tc>
        <w:tc>
          <w:tcPr>
            <w:tcW w:w="3423" w:type="dxa"/>
          </w:tcPr>
          <w:p w:rsidR="00E8140A" w:rsidRDefault="00E8140A" w:rsidP="00A532B1">
            <w:pPr>
              <w:pStyle w:val="rvps2"/>
              <w:rPr>
                <w:rStyle w:val="rvts9"/>
              </w:rPr>
            </w:pPr>
          </w:p>
        </w:tc>
        <w:tc>
          <w:tcPr>
            <w:tcW w:w="4162" w:type="dxa"/>
          </w:tcPr>
          <w:p w:rsidR="00E8140A" w:rsidRDefault="00E8140A" w:rsidP="00755A29">
            <w:pPr>
              <w:pStyle w:val="rvps2"/>
              <w:rPr>
                <w:rStyle w:val="rvts9"/>
              </w:rPr>
            </w:pPr>
          </w:p>
        </w:tc>
        <w:tc>
          <w:tcPr>
            <w:tcW w:w="3962" w:type="dxa"/>
          </w:tcPr>
          <w:p w:rsidR="00E8140A" w:rsidRPr="00A532B1" w:rsidRDefault="00E8140A"/>
        </w:tc>
      </w:tr>
      <w:tr w:rsidR="005F1831" w:rsidRPr="00A532B1" w:rsidTr="00755A29">
        <w:tc>
          <w:tcPr>
            <w:tcW w:w="3807" w:type="dxa"/>
          </w:tcPr>
          <w:p w:rsidR="005F1831" w:rsidRPr="00703392" w:rsidRDefault="005F1831" w:rsidP="00755A29">
            <w:pPr>
              <w:pStyle w:val="rvps2"/>
              <w:rPr>
                <w:b/>
                <w:i/>
              </w:rPr>
            </w:pPr>
            <w:r w:rsidRPr="00703392">
              <w:rPr>
                <w:b/>
                <w:i/>
              </w:rPr>
              <w:t xml:space="preserve">У яких випадках можна відмовити у розміщенні політичної реклами </w:t>
            </w:r>
          </w:p>
        </w:tc>
        <w:tc>
          <w:tcPr>
            <w:tcW w:w="3423" w:type="dxa"/>
          </w:tcPr>
          <w:p w:rsidR="005F1831" w:rsidRDefault="005F1831" w:rsidP="00A532B1">
            <w:pPr>
              <w:pStyle w:val="rvps2"/>
              <w:rPr>
                <w:rStyle w:val="rvts9"/>
              </w:rPr>
            </w:pPr>
          </w:p>
        </w:tc>
        <w:tc>
          <w:tcPr>
            <w:tcW w:w="4162" w:type="dxa"/>
          </w:tcPr>
          <w:p w:rsidR="005F1831" w:rsidRDefault="005F1831" w:rsidP="005F1831">
            <w:pPr>
              <w:pStyle w:val="rvps2"/>
              <w:rPr>
                <w:rStyle w:val="rvts0"/>
              </w:rPr>
            </w:pPr>
            <w:r>
              <w:rPr>
                <w:rStyle w:val="rvts0"/>
              </w:rPr>
              <w:t xml:space="preserve">Засіб масової інформації може відмовити у наданні ефірного часу чи друкованої площі партії, кандидати у депутати від якої зареєстровані у загальнодержавному окрузі, кандидату у депутати в разі, якщо надані для поширення матеріали: </w:t>
            </w:r>
          </w:p>
          <w:p w:rsidR="005F1831" w:rsidRDefault="005F1831" w:rsidP="005F1831">
            <w:pPr>
              <w:pStyle w:val="rvps2"/>
              <w:numPr>
                <w:ilvl w:val="0"/>
                <w:numId w:val="1"/>
              </w:numPr>
              <w:rPr>
                <w:rStyle w:val="rvts0"/>
              </w:rPr>
            </w:pPr>
            <w:r>
              <w:rPr>
                <w:rStyle w:val="rvts0"/>
              </w:rPr>
              <w:t xml:space="preserve">Поширення у будь-якій формі матеріалів, що містять заклики до ліквідації незалежності України, зміни конституційного ладу насильницьким шляхом, порушення суверенітету і територіальної цілісності держави, підриву її безпеки, </w:t>
            </w:r>
            <w:r>
              <w:rPr>
                <w:rStyle w:val="rvts0"/>
              </w:rPr>
              <w:lastRenderedPageBreak/>
              <w:t>незаконного захоплення державної влади, пропаганду війни, насильства та розпалювання міжетнічної, расової, національної, релігійної ворожнечі, посягання на права і свободи людини, здоров'я населення, забороняється.</w:t>
            </w:r>
          </w:p>
          <w:p w:rsidR="005F1831" w:rsidRDefault="005F1831" w:rsidP="005F1831">
            <w:pPr>
              <w:pStyle w:val="rvps2"/>
              <w:numPr>
                <w:ilvl w:val="0"/>
                <w:numId w:val="1"/>
              </w:numPr>
              <w:rPr>
                <w:rStyle w:val="rvts9"/>
              </w:rPr>
            </w:pPr>
            <w:r>
              <w:rPr>
                <w:rStyle w:val="rvts0"/>
              </w:rPr>
              <w:t>завідомо недостовірних або наклепницьких відомостей про партію - суб'єкта виборчого процесу або про кандидата у депутати, недостовірний або наклепницький характер яких встановлено у судовому порядку.</w:t>
            </w:r>
          </w:p>
        </w:tc>
        <w:tc>
          <w:tcPr>
            <w:tcW w:w="3962" w:type="dxa"/>
          </w:tcPr>
          <w:p w:rsidR="005F1831" w:rsidRDefault="00347E04">
            <w:pPr>
              <w:rPr>
                <w:rStyle w:val="rvts0"/>
              </w:rPr>
            </w:pPr>
            <w:r>
              <w:rPr>
                <w:rStyle w:val="rvts0"/>
              </w:rPr>
              <w:lastRenderedPageBreak/>
              <w:t xml:space="preserve">Засіб масової інформації може відмовити у наданні ефірного часу чи друкованої площі кандидату, місцевій організації партії лише в разі, якщо надані для поширення матеріали містять відомості, зазначені у </w:t>
            </w:r>
            <w:hyperlink r:id="rId12" w:anchor="n889" w:history="1">
              <w:r>
                <w:rPr>
                  <w:rStyle w:val="a4"/>
                </w:rPr>
                <w:t>частинах третій</w:t>
              </w:r>
            </w:hyperlink>
            <w:r>
              <w:rPr>
                <w:rStyle w:val="rvts0"/>
              </w:rPr>
              <w:t xml:space="preserve"> і </w:t>
            </w:r>
            <w:hyperlink r:id="rId13" w:anchor="n891" w:history="1">
              <w:r>
                <w:rPr>
                  <w:rStyle w:val="a4"/>
                </w:rPr>
                <w:t>п'ятій статті 53</w:t>
              </w:r>
            </w:hyperlink>
            <w:r>
              <w:rPr>
                <w:rStyle w:val="rvts0"/>
              </w:rPr>
              <w:t xml:space="preserve"> цього Закону:</w:t>
            </w:r>
          </w:p>
          <w:p w:rsidR="00347E04" w:rsidRDefault="00347E04">
            <w:pPr>
              <w:rPr>
                <w:rStyle w:val="rvts0"/>
              </w:rPr>
            </w:pPr>
          </w:p>
          <w:p w:rsidR="00347E04" w:rsidRDefault="00347E04" w:rsidP="00347E04">
            <w:pPr>
              <w:pStyle w:val="a5"/>
              <w:numPr>
                <w:ilvl w:val="0"/>
                <w:numId w:val="1"/>
              </w:numPr>
              <w:rPr>
                <w:rStyle w:val="rvts0"/>
              </w:rPr>
            </w:pPr>
            <w:r>
              <w:rPr>
                <w:rStyle w:val="rvts0"/>
              </w:rPr>
              <w:t xml:space="preserve">Розповсюдження у будь-якій формі агітаційних матеріалів, що містять заклики до ліквідації незалежності України, зміни конституційного ладу насильницьким шляхом, порушення суверенітету і територіальної цілісності держави, підриву її безпеки, </w:t>
            </w:r>
            <w:r>
              <w:rPr>
                <w:rStyle w:val="rvts0"/>
              </w:rPr>
              <w:lastRenderedPageBreak/>
              <w:t>незаконного захоплення державної влади, пропаганди війни, насильства та розпалювання міжетнічної, національної, релігійної та расової ворожнечі, посягання на права і свободи людини, здоров'я населення, не допускається.</w:t>
            </w:r>
          </w:p>
          <w:p w:rsidR="00347E04" w:rsidRDefault="00347E04" w:rsidP="00347E04">
            <w:pPr>
              <w:pStyle w:val="a5"/>
              <w:numPr>
                <w:ilvl w:val="0"/>
                <w:numId w:val="1"/>
              </w:numPr>
              <w:rPr>
                <w:rStyle w:val="rvts0"/>
              </w:rPr>
            </w:pPr>
            <w:r>
              <w:rPr>
                <w:rStyle w:val="rvts0"/>
              </w:rPr>
              <w:t>Забороняється розповсюдження завідомо недостовірних відомостей про кандидата в депутати, кандидата на посаду сільського, селищного, міського голови, політичної партії або її місцевої організації - суб'єкта виборчого процесу.</w:t>
            </w:r>
          </w:p>
          <w:p w:rsidR="00347E04" w:rsidRPr="00347E04" w:rsidRDefault="00347E04">
            <w:pPr>
              <w:rPr>
                <w:rStyle w:val="rvts0"/>
              </w:rPr>
            </w:pPr>
          </w:p>
          <w:p w:rsidR="00347E04" w:rsidRPr="00347E04" w:rsidRDefault="00347E04">
            <w:pPr>
              <w:rPr>
                <w:lang w:val="en-US"/>
              </w:rPr>
            </w:pPr>
          </w:p>
        </w:tc>
      </w:tr>
      <w:tr w:rsidR="005F1831" w:rsidRPr="00A532B1" w:rsidTr="00755A29">
        <w:tc>
          <w:tcPr>
            <w:tcW w:w="3807" w:type="dxa"/>
          </w:tcPr>
          <w:p w:rsidR="005F1831" w:rsidRPr="00703392" w:rsidRDefault="00C77CCA" w:rsidP="00755A29">
            <w:pPr>
              <w:pStyle w:val="rvps2"/>
              <w:rPr>
                <w:b/>
                <w:i/>
              </w:rPr>
            </w:pPr>
            <w:r w:rsidRPr="00703392">
              <w:rPr>
                <w:b/>
                <w:i/>
              </w:rPr>
              <w:lastRenderedPageBreak/>
              <w:t>Максимальний час, який фінансується за рахунок Державного бюджету</w:t>
            </w:r>
          </w:p>
        </w:tc>
        <w:tc>
          <w:tcPr>
            <w:tcW w:w="3423" w:type="dxa"/>
          </w:tcPr>
          <w:p w:rsidR="001F41FE" w:rsidRPr="001F41FE" w:rsidRDefault="001F41FE" w:rsidP="001F41FE">
            <w:pPr>
              <w:pStyle w:val="rvps2"/>
              <w:rPr>
                <w:rStyle w:val="rvts0"/>
              </w:rPr>
            </w:pPr>
            <w:r w:rsidRPr="001F41FE">
              <w:rPr>
                <w:rStyle w:val="rvts0"/>
              </w:rPr>
              <w:t xml:space="preserve">Кандидату  на  пост  Президента  України,  зареєстрованому </w:t>
            </w:r>
            <w:r w:rsidRPr="001F41FE">
              <w:rPr>
                <w:rStyle w:val="rvts0"/>
              </w:rPr>
              <w:br/>
              <w:t xml:space="preserve">Центральною виборчою  комісією,  телерадіоорганізаціями  надається </w:t>
            </w:r>
            <w:r w:rsidRPr="001F41FE">
              <w:rPr>
                <w:rStyle w:val="rvts0"/>
              </w:rPr>
              <w:br/>
              <w:t xml:space="preserve">загальний час для проведення передвиборної агітації за рахунок і в </w:t>
            </w:r>
            <w:r w:rsidRPr="001F41FE">
              <w:rPr>
                <w:rStyle w:val="rvts0"/>
              </w:rPr>
              <w:br/>
              <w:t xml:space="preserve">межах  коштів  Державного  бюджету  України,  що  виділяються   на </w:t>
            </w:r>
            <w:r w:rsidRPr="001F41FE">
              <w:rPr>
                <w:rStyle w:val="rvts0"/>
              </w:rPr>
              <w:br/>
            </w:r>
            <w:r w:rsidRPr="001F41FE">
              <w:rPr>
                <w:rStyle w:val="rvts0"/>
              </w:rPr>
              <w:lastRenderedPageBreak/>
              <w:t xml:space="preserve">підготовку   та   проведення   виборів,  по  30  хвилин  на </w:t>
            </w:r>
            <w:r w:rsidRPr="001F41FE">
              <w:rPr>
                <w:rStyle w:val="rvts0"/>
              </w:rPr>
              <w:br/>
              <w:t xml:space="preserve">регіональних  телеканалах  у  кожному  з регіонів України (Автономна Республіка </w:t>
            </w:r>
            <w:r w:rsidRPr="001F41FE">
              <w:rPr>
                <w:rStyle w:val="rvts0"/>
              </w:rPr>
              <w:br/>
              <w:t xml:space="preserve">Крим,  області,  міста Київ та  Севастополь).  Цей  час  кандидату </w:t>
            </w:r>
            <w:r w:rsidRPr="001F41FE">
              <w:rPr>
                <w:rStyle w:val="rvts0"/>
              </w:rPr>
              <w:br/>
              <w:t xml:space="preserve">надається  на кожному із зазначених каналів тричі у рівних частках </w:t>
            </w:r>
            <w:r w:rsidRPr="001F41FE">
              <w:rPr>
                <w:rStyle w:val="rvts0"/>
              </w:rPr>
              <w:br/>
              <w:t xml:space="preserve">від загального часу.  Обсяг та порядок використання ефірного часу, </w:t>
            </w:r>
            <w:r w:rsidRPr="001F41FE">
              <w:rPr>
                <w:rStyle w:val="rvts0"/>
              </w:rPr>
              <w:br/>
              <w:t xml:space="preserve">що  виділяється за рахунок коштів,  передбачених частиною дев'ятою </w:t>
            </w:r>
            <w:r w:rsidRPr="001F41FE">
              <w:rPr>
                <w:rStyle w:val="rvts0"/>
              </w:rPr>
              <w:br/>
              <w:t xml:space="preserve">статті  60  цього  Закону,  із  забезпеченням  рівних   умов   для </w:t>
            </w:r>
            <w:r w:rsidRPr="001F41FE">
              <w:rPr>
                <w:rStyle w:val="rvts0"/>
              </w:rPr>
              <w:br/>
              <w:t xml:space="preserve">кандидатів </w:t>
            </w:r>
            <w:r w:rsidRPr="001F41FE">
              <w:rPr>
                <w:rStyle w:val="rvts0"/>
                <w:i/>
                <w:u w:val="single"/>
              </w:rPr>
              <w:t>визначає Центральна виборча комісія</w:t>
            </w:r>
            <w:r w:rsidRPr="001F41FE">
              <w:rPr>
                <w:rStyle w:val="rvts0"/>
              </w:rPr>
              <w:t xml:space="preserve">. </w:t>
            </w:r>
          </w:p>
          <w:p w:rsidR="005F1831" w:rsidRDefault="005F1831" w:rsidP="00A532B1">
            <w:pPr>
              <w:pStyle w:val="rvps2"/>
              <w:rPr>
                <w:rStyle w:val="rvts9"/>
              </w:rPr>
            </w:pPr>
          </w:p>
        </w:tc>
        <w:tc>
          <w:tcPr>
            <w:tcW w:w="4162" w:type="dxa"/>
          </w:tcPr>
          <w:p w:rsidR="005F1831" w:rsidRDefault="005F1831" w:rsidP="005F1831">
            <w:pPr>
              <w:pStyle w:val="rvps2"/>
              <w:rPr>
                <w:rStyle w:val="rvts0"/>
              </w:rPr>
            </w:pPr>
            <w:r>
              <w:rPr>
                <w:rStyle w:val="rvts0"/>
              </w:rPr>
              <w:lastRenderedPageBreak/>
              <w:t xml:space="preserve">4. Телерадіоорганізації надають кожній партії - суб'єкту виборчого процесу ефірний час для проведення передвиборної агітації за рахунок і в межах коштів Державного бюджету України, що виділяються на підготовку і проведення виборів, у загальному обсязі (не менше) по 20 хвилин на регіональних телеканалах Кандидатам у депутати, зареєстрованим в одномандатному окрузі надається по 20 хвилин на відповідних регіональних </w:t>
            </w:r>
            <w:r>
              <w:rPr>
                <w:rStyle w:val="rvts0"/>
              </w:rPr>
              <w:lastRenderedPageBreak/>
              <w:t>телеканалах.</w:t>
            </w:r>
          </w:p>
        </w:tc>
        <w:tc>
          <w:tcPr>
            <w:tcW w:w="3962" w:type="dxa"/>
          </w:tcPr>
          <w:p w:rsidR="005F1831" w:rsidRPr="00A532B1" w:rsidRDefault="005F1831"/>
        </w:tc>
      </w:tr>
      <w:tr w:rsidR="005F1831" w:rsidRPr="00A532B1" w:rsidTr="00755A29">
        <w:tc>
          <w:tcPr>
            <w:tcW w:w="3807" w:type="dxa"/>
          </w:tcPr>
          <w:p w:rsidR="005F1831" w:rsidRPr="00703392" w:rsidRDefault="00C77CCA" w:rsidP="00755A29">
            <w:pPr>
              <w:pStyle w:val="rvps2"/>
              <w:rPr>
                <w:b/>
                <w:i/>
              </w:rPr>
            </w:pPr>
            <w:r w:rsidRPr="00703392">
              <w:rPr>
                <w:b/>
                <w:i/>
              </w:rPr>
              <w:lastRenderedPageBreak/>
              <w:t>Особливості трансляцій до і після політичної реклами</w:t>
            </w:r>
          </w:p>
        </w:tc>
        <w:tc>
          <w:tcPr>
            <w:tcW w:w="3423" w:type="dxa"/>
          </w:tcPr>
          <w:p w:rsidR="001F41FE" w:rsidRPr="001F41FE" w:rsidRDefault="001F41FE" w:rsidP="001F41FE">
            <w:pPr>
              <w:pStyle w:val="HTML"/>
              <w:rPr>
                <w:rStyle w:val="rvts0"/>
                <w:rFonts w:ascii="Times New Roman" w:hAnsi="Times New Roman" w:cs="Times New Roman"/>
                <w:sz w:val="24"/>
                <w:szCs w:val="24"/>
              </w:rPr>
            </w:pPr>
            <w:r w:rsidRPr="001F41FE">
              <w:rPr>
                <w:rStyle w:val="rvts0"/>
                <w:rFonts w:ascii="Times New Roman" w:hAnsi="Times New Roman" w:cs="Times New Roman"/>
                <w:sz w:val="24"/>
                <w:szCs w:val="24"/>
              </w:rPr>
              <w:t xml:space="preserve">Протягом  20  хвилин  до  і  після </w:t>
            </w:r>
            <w:proofErr w:type="spellStart"/>
            <w:r w:rsidRPr="001F41FE">
              <w:rPr>
                <w:rStyle w:val="rvts0"/>
                <w:rFonts w:ascii="Times New Roman" w:hAnsi="Times New Roman" w:cs="Times New Roman"/>
                <w:sz w:val="24"/>
                <w:szCs w:val="24"/>
              </w:rPr>
              <w:t>теле-</w:t>
            </w:r>
            <w:proofErr w:type="spellEnd"/>
            <w:r w:rsidRPr="001F41FE">
              <w:rPr>
                <w:rStyle w:val="rvts0"/>
                <w:rFonts w:ascii="Times New Roman" w:hAnsi="Times New Roman" w:cs="Times New Roman"/>
                <w:sz w:val="24"/>
                <w:szCs w:val="24"/>
              </w:rPr>
              <w:t xml:space="preserve">,  радіотрансляції </w:t>
            </w:r>
            <w:r w:rsidRPr="001F41FE">
              <w:rPr>
                <w:rStyle w:val="rvts0"/>
                <w:rFonts w:ascii="Times New Roman" w:hAnsi="Times New Roman" w:cs="Times New Roman"/>
                <w:sz w:val="24"/>
                <w:szCs w:val="24"/>
              </w:rPr>
              <w:br/>
              <w:t xml:space="preserve">передвиборної  агітаційної   </w:t>
            </w:r>
            <w:proofErr w:type="spellStart"/>
            <w:r w:rsidRPr="001F41FE">
              <w:rPr>
                <w:rStyle w:val="rvts0"/>
                <w:rFonts w:ascii="Times New Roman" w:hAnsi="Times New Roman" w:cs="Times New Roman"/>
                <w:sz w:val="24"/>
                <w:szCs w:val="24"/>
              </w:rPr>
              <w:t>теле-</w:t>
            </w:r>
            <w:proofErr w:type="spellEnd"/>
            <w:r w:rsidRPr="001F41FE">
              <w:rPr>
                <w:rStyle w:val="rvts0"/>
                <w:rFonts w:ascii="Times New Roman" w:hAnsi="Times New Roman" w:cs="Times New Roman"/>
                <w:sz w:val="24"/>
                <w:szCs w:val="24"/>
              </w:rPr>
              <w:t xml:space="preserve">,   радіопрограми   відповідного </w:t>
            </w:r>
            <w:r w:rsidRPr="001F41FE">
              <w:rPr>
                <w:rStyle w:val="rvts0"/>
                <w:rFonts w:ascii="Times New Roman" w:hAnsi="Times New Roman" w:cs="Times New Roman"/>
                <w:sz w:val="24"/>
                <w:szCs w:val="24"/>
              </w:rPr>
              <w:br/>
              <w:t xml:space="preserve">кандидата  на  пост  Президента  України забороняється у будь-якій </w:t>
            </w:r>
            <w:r w:rsidRPr="001F41FE">
              <w:rPr>
                <w:rStyle w:val="rvts0"/>
                <w:rFonts w:ascii="Times New Roman" w:hAnsi="Times New Roman" w:cs="Times New Roman"/>
                <w:sz w:val="24"/>
                <w:szCs w:val="24"/>
              </w:rPr>
              <w:br/>
              <w:t xml:space="preserve">формі коментувати чи  </w:t>
            </w:r>
            <w:r w:rsidRPr="001F41FE">
              <w:rPr>
                <w:rStyle w:val="rvts0"/>
                <w:rFonts w:ascii="Times New Roman" w:hAnsi="Times New Roman" w:cs="Times New Roman"/>
                <w:sz w:val="24"/>
                <w:szCs w:val="24"/>
              </w:rPr>
              <w:lastRenderedPageBreak/>
              <w:t xml:space="preserve">оцінювати  зміст  передвиборної  агітаційної </w:t>
            </w:r>
            <w:r w:rsidRPr="001F41FE">
              <w:rPr>
                <w:rStyle w:val="rvts0"/>
                <w:rFonts w:ascii="Times New Roman" w:hAnsi="Times New Roman" w:cs="Times New Roman"/>
                <w:sz w:val="24"/>
                <w:szCs w:val="24"/>
              </w:rPr>
              <w:br/>
              <w:t xml:space="preserve">програми,  давати  будь-яку інформацію щодо цього кандидата,  цієї </w:t>
            </w:r>
            <w:r w:rsidRPr="001F41FE">
              <w:rPr>
                <w:rStyle w:val="rvts0"/>
                <w:rFonts w:ascii="Times New Roman" w:hAnsi="Times New Roman" w:cs="Times New Roman"/>
                <w:sz w:val="24"/>
                <w:szCs w:val="24"/>
              </w:rPr>
              <w:br/>
              <w:t xml:space="preserve">партії (блоку). </w:t>
            </w:r>
          </w:p>
          <w:p w:rsidR="005F1831" w:rsidRDefault="005F1831" w:rsidP="00A532B1">
            <w:pPr>
              <w:pStyle w:val="rvps2"/>
              <w:rPr>
                <w:rStyle w:val="rvts9"/>
              </w:rPr>
            </w:pPr>
          </w:p>
        </w:tc>
        <w:tc>
          <w:tcPr>
            <w:tcW w:w="4162" w:type="dxa"/>
          </w:tcPr>
          <w:p w:rsidR="005F1831" w:rsidRDefault="00C77CCA" w:rsidP="005F1831">
            <w:pPr>
              <w:pStyle w:val="rvps2"/>
              <w:rPr>
                <w:rStyle w:val="rvts0"/>
              </w:rPr>
            </w:pPr>
            <w:r>
              <w:rPr>
                <w:rStyle w:val="rvts0"/>
              </w:rPr>
              <w:lastRenderedPageBreak/>
              <w:t xml:space="preserve">Впродовж 20 хвилин до і після </w:t>
            </w:r>
            <w:proofErr w:type="spellStart"/>
            <w:r>
              <w:rPr>
                <w:rStyle w:val="rvts0"/>
              </w:rPr>
              <w:t>теле-</w:t>
            </w:r>
            <w:proofErr w:type="spellEnd"/>
            <w:r>
              <w:rPr>
                <w:rStyle w:val="rvts0"/>
              </w:rPr>
              <w:t xml:space="preserve">, радіотрансляції передвиборної агітаційної </w:t>
            </w:r>
            <w:proofErr w:type="spellStart"/>
            <w:r>
              <w:rPr>
                <w:rStyle w:val="rvts0"/>
              </w:rPr>
              <w:t>теле-</w:t>
            </w:r>
            <w:proofErr w:type="spellEnd"/>
            <w:r>
              <w:rPr>
                <w:rStyle w:val="rvts0"/>
              </w:rPr>
              <w:t>, радіопрограми партії забороняється на тому ж каналі мовлення в будь-якій формі коментувати чи оцінювати зміст передвиборної агітаційної програми, дії партії, кандидатів у депутати.</w:t>
            </w:r>
          </w:p>
        </w:tc>
        <w:tc>
          <w:tcPr>
            <w:tcW w:w="3962" w:type="dxa"/>
          </w:tcPr>
          <w:p w:rsidR="005F1831" w:rsidRDefault="00347E04">
            <w:pPr>
              <w:rPr>
                <w:rStyle w:val="rvts0"/>
              </w:rPr>
            </w:pPr>
            <w:r>
              <w:rPr>
                <w:rStyle w:val="rvts0"/>
              </w:rPr>
              <w:t>Час мовлення, відведений на політичну рекламу на радіо та телебаченні, не може перевищувати 20 відсотків фактичного обсягу мовлення протягом астрономічної доби телерадіоорганізацією будь-якої форми власності.</w:t>
            </w:r>
          </w:p>
          <w:p w:rsidR="00C609D1" w:rsidRDefault="00C609D1">
            <w:pPr>
              <w:rPr>
                <w:rStyle w:val="rvts0"/>
              </w:rPr>
            </w:pPr>
          </w:p>
          <w:p w:rsidR="00C609D1" w:rsidRDefault="00C609D1">
            <w:pPr>
              <w:rPr>
                <w:rStyle w:val="rvts0"/>
                <w:lang w:val="en-US"/>
              </w:rPr>
            </w:pPr>
            <w:r>
              <w:rPr>
                <w:rStyle w:val="rvts0"/>
              </w:rPr>
              <w:t xml:space="preserve">Засобам масової інформації усіх форм </w:t>
            </w:r>
            <w:r>
              <w:rPr>
                <w:rStyle w:val="rvts0"/>
              </w:rPr>
              <w:lastRenderedPageBreak/>
              <w:t>власності, що діють на території України, забороняється протягом семи днів перед днем виборів поширювати інформацію про результати опитувань громадської думки щодо місцевих організацій партій - суб'єктів виборчого процесу та кандидатів або коментувати рейтинги кандидатів, місцевих організацій партій.</w:t>
            </w:r>
          </w:p>
          <w:p w:rsidR="00347E04" w:rsidRPr="00347E04" w:rsidRDefault="00347E04">
            <w:pPr>
              <w:rPr>
                <w:lang w:val="en-US"/>
              </w:rPr>
            </w:pPr>
          </w:p>
        </w:tc>
      </w:tr>
      <w:tr w:rsidR="00C77CCA" w:rsidRPr="00A532B1" w:rsidTr="00755A29">
        <w:tc>
          <w:tcPr>
            <w:tcW w:w="3807" w:type="dxa"/>
          </w:tcPr>
          <w:p w:rsidR="00C77CCA" w:rsidRPr="00703392" w:rsidRDefault="00C77CCA" w:rsidP="00755A29">
            <w:pPr>
              <w:pStyle w:val="rvps2"/>
              <w:rPr>
                <w:b/>
                <w:i/>
              </w:rPr>
            </w:pPr>
            <w:r w:rsidRPr="00703392">
              <w:rPr>
                <w:b/>
                <w:i/>
              </w:rPr>
              <w:lastRenderedPageBreak/>
              <w:t>Умови укладання угоди</w:t>
            </w:r>
          </w:p>
        </w:tc>
        <w:tc>
          <w:tcPr>
            <w:tcW w:w="3423" w:type="dxa"/>
          </w:tcPr>
          <w:p w:rsidR="003C7D42" w:rsidRDefault="003C7D42" w:rsidP="003C7D42">
            <w:pPr>
              <w:pStyle w:val="rvps2"/>
            </w:pPr>
            <w:r w:rsidRPr="003C7D42">
              <w:rPr>
                <w:rStyle w:val="rvts0"/>
              </w:rPr>
              <w:t xml:space="preserve">Ефірний час за рахунок коштів виборчого фонду кандидата на </w:t>
            </w:r>
            <w:r w:rsidRPr="003C7D42">
              <w:rPr>
                <w:rStyle w:val="rvts0"/>
              </w:rPr>
              <w:br/>
              <w:t xml:space="preserve">пост   Президента   України   надається   на  підставі  угоди,  що </w:t>
            </w:r>
            <w:r w:rsidRPr="003C7D42">
              <w:rPr>
                <w:rStyle w:val="rvts0"/>
              </w:rPr>
              <w:br/>
              <w:t xml:space="preserve">укладається між розпорядником поточного  рахунку  виборчого  фонду </w:t>
            </w:r>
            <w:r w:rsidRPr="003C7D42">
              <w:rPr>
                <w:rStyle w:val="rvts0"/>
              </w:rPr>
              <w:br/>
              <w:t xml:space="preserve">кандидата та телерадіоорганізацією будь-якої форми власності.  Без </w:t>
            </w:r>
            <w:r w:rsidRPr="003C7D42">
              <w:rPr>
                <w:rStyle w:val="rvts0"/>
              </w:rPr>
              <w:br/>
              <w:t xml:space="preserve">укладення  такої  угоди   та   надходження   коштів   на   рахунок </w:t>
            </w:r>
            <w:r w:rsidRPr="003C7D42">
              <w:rPr>
                <w:rStyle w:val="rvts0"/>
              </w:rPr>
              <w:br/>
              <w:t>телерадіоорганізації надання ефірного часу забороняється.</w:t>
            </w:r>
            <w:r>
              <w:t xml:space="preserve"> </w:t>
            </w:r>
          </w:p>
          <w:p w:rsidR="00C77CCA" w:rsidRDefault="00C77CCA" w:rsidP="00A532B1">
            <w:pPr>
              <w:pStyle w:val="rvps2"/>
              <w:rPr>
                <w:rStyle w:val="rvts9"/>
              </w:rPr>
            </w:pPr>
          </w:p>
        </w:tc>
        <w:tc>
          <w:tcPr>
            <w:tcW w:w="4162" w:type="dxa"/>
          </w:tcPr>
          <w:p w:rsidR="00C77CCA" w:rsidRDefault="00C77CCA" w:rsidP="005F1831">
            <w:pPr>
              <w:pStyle w:val="rvps2"/>
              <w:rPr>
                <w:rStyle w:val="rvts0"/>
              </w:rPr>
            </w:pPr>
            <w:r>
              <w:rPr>
                <w:rStyle w:val="rvts0"/>
              </w:rPr>
              <w:t>Ефірний час за рахунок коштів виборчого фонду надається на підставі угоди, що укладається від імені партії чи кандидата у депутати в одномандатному окрузі розпорядником поточного рахунку виборчого фонду з телерадіоорганізацією будь-якої форми власності. Без укладення такої угоди та надходження коштів на рахунок телерадіоорганізації надання ефірного часу забороняється.</w:t>
            </w:r>
          </w:p>
          <w:p w:rsidR="00C77CCA" w:rsidRDefault="00C77CCA" w:rsidP="005F1831">
            <w:pPr>
              <w:pStyle w:val="rvps2"/>
              <w:rPr>
                <w:rStyle w:val="rvts0"/>
              </w:rPr>
            </w:pPr>
            <w:r>
              <w:rPr>
                <w:rStyle w:val="rvts0"/>
              </w:rPr>
              <w:t>Замовниками політичної реклами під час виборчого процесу для показу телерадіоорганізаціями можуть бути тільки партії, кандидати у депутати від якої зареєстровані у загальнодержавному окрузі, та кандидати у депутати в одномандатних округах.</w:t>
            </w:r>
          </w:p>
        </w:tc>
        <w:tc>
          <w:tcPr>
            <w:tcW w:w="3962" w:type="dxa"/>
          </w:tcPr>
          <w:p w:rsidR="00C77CCA" w:rsidRPr="00A532B1" w:rsidRDefault="0028044A">
            <w:r w:rsidRPr="0028044A">
              <w:t xml:space="preserve">Ефірний час за рахунок коштів виборчого фонду надається на підставі угоди, що укладається від імені місцевої організації партії, кандидата у депутати в одномандатному, </w:t>
            </w:r>
            <w:proofErr w:type="spellStart"/>
            <w:r w:rsidRPr="0028044A">
              <w:t>одномандатному</w:t>
            </w:r>
            <w:proofErr w:type="spellEnd"/>
            <w:r w:rsidRPr="0028044A">
              <w:t xml:space="preserve"> мажоритарному виборчому окрузі, кандидата на посаду сільського, селищного, міського голови розпорядником відповідного виборчого фонду з телерадіоорганізацією будь-якої форми власності. Без укладення такої угоди та (або) у разі ненадходження коштів на рахунок телерадіоорганізації надання ефірного часу для ведення передвиборної агітації забороняється.</w:t>
            </w:r>
          </w:p>
        </w:tc>
      </w:tr>
      <w:tr w:rsidR="00C77CCA" w:rsidRPr="00A532B1" w:rsidTr="00755A29">
        <w:tc>
          <w:tcPr>
            <w:tcW w:w="3807" w:type="dxa"/>
          </w:tcPr>
          <w:p w:rsidR="00C77CCA" w:rsidRPr="00703392" w:rsidRDefault="00C77CCA" w:rsidP="00755A29">
            <w:pPr>
              <w:pStyle w:val="rvps2"/>
              <w:rPr>
                <w:b/>
                <w:i/>
              </w:rPr>
            </w:pPr>
            <w:r w:rsidRPr="00703392">
              <w:rPr>
                <w:b/>
                <w:i/>
              </w:rPr>
              <w:t xml:space="preserve">Збереження матеріалів політичної реклами </w:t>
            </w:r>
          </w:p>
        </w:tc>
        <w:tc>
          <w:tcPr>
            <w:tcW w:w="3423" w:type="dxa"/>
          </w:tcPr>
          <w:p w:rsidR="003C7D42" w:rsidRDefault="003C7D42" w:rsidP="003C7D42">
            <w:pPr>
              <w:pStyle w:val="HTML"/>
            </w:pPr>
            <w:r w:rsidRPr="003C7D42">
              <w:rPr>
                <w:rStyle w:val="rvts0"/>
                <w:rFonts w:ascii="Times New Roman" w:hAnsi="Times New Roman" w:cs="Times New Roman"/>
                <w:sz w:val="24"/>
                <w:szCs w:val="24"/>
              </w:rPr>
              <w:t xml:space="preserve">Телерадіоорганізації </w:t>
            </w:r>
            <w:r>
              <w:t xml:space="preserve">  </w:t>
            </w:r>
            <w:r w:rsidRPr="003C7D42">
              <w:rPr>
                <w:rStyle w:val="rvts0"/>
                <w:rFonts w:ascii="Times New Roman" w:hAnsi="Times New Roman" w:cs="Times New Roman"/>
                <w:sz w:val="24"/>
                <w:szCs w:val="24"/>
              </w:rPr>
              <w:t xml:space="preserve">зобов'язані   здійснювати  </w:t>
            </w:r>
            <w:proofErr w:type="spellStart"/>
            <w:r w:rsidRPr="003C7D42">
              <w:rPr>
                <w:rStyle w:val="rvts0"/>
                <w:rFonts w:ascii="Times New Roman" w:hAnsi="Times New Roman" w:cs="Times New Roman"/>
                <w:sz w:val="24"/>
                <w:szCs w:val="24"/>
              </w:rPr>
              <w:lastRenderedPageBreak/>
              <w:t>аудіо-</w:t>
            </w:r>
            <w:proofErr w:type="spellEnd"/>
            <w:r w:rsidRPr="003C7D42">
              <w:rPr>
                <w:rStyle w:val="rvts0"/>
                <w:rFonts w:ascii="Times New Roman" w:hAnsi="Times New Roman" w:cs="Times New Roman"/>
                <w:sz w:val="24"/>
                <w:szCs w:val="24"/>
              </w:rPr>
              <w:t xml:space="preserve">, </w:t>
            </w:r>
            <w:r w:rsidRPr="003C7D42">
              <w:rPr>
                <w:rStyle w:val="rvts0"/>
                <w:rFonts w:ascii="Times New Roman" w:hAnsi="Times New Roman" w:cs="Times New Roman"/>
                <w:sz w:val="24"/>
                <w:szCs w:val="24"/>
              </w:rPr>
              <w:br/>
              <w:t xml:space="preserve">відеозаписи усіх передач,  що  містять  передвиборну  агітацію,  і </w:t>
            </w:r>
            <w:r w:rsidRPr="003C7D42">
              <w:rPr>
                <w:rStyle w:val="rvts0"/>
                <w:rFonts w:ascii="Times New Roman" w:hAnsi="Times New Roman" w:cs="Times New Roman"/>
                <w:sz w:val="24"/>
                <w:szCs w:val="24"/>
              </w:rPr>
              <w:br/>
              <w:t xml:space="preserve">зберігати їх до закінчення </w:t>
            </w:r>
            <w:proofErr w:type="spellStart"/>
            <w:r w:rsidRPr="003C7D42">
              <w:rPr>
                <w:rStyle w:val="rvts0"/>
                <w:rFonts w:ascii="Times New Roman" w:hAnsi="Times New Roman" w:cs="Times New Roman"/>
                <w:sz w:val="24"/>
                <w:szCs w:val="24"/>
              </w:rPr>
              <w:t>тридцятиденного</w:t>
            </w:r>
            <w:proofErr w:type="spellEnd"/>
            <w:r w:rsidRPr="003C7D42">
              <w:rPr>
                <w:rStyle w:val="rvts0"/>
                <w:rFonts w:ascii="Times New Roman" w:hAnsi="Times New Roman" w:cs="Times New Roman"/>
                <w:sz w:val="24"/>
                <w:szCs w:val="24"/>
              </w:rPr>
              <w:t xml:space="preserve"> строку з дня офіційного </w:t>
            </w:r>
            <w:r w:rsidRPr="003C7D42">
              <w:rPr>
                <w:rStyle w:val="rvts0"/>
                <w:rFonts w:ascii="Times New Roman" w:hAnsi="Times New Roman" w:cs="Times New Roman"/>
                <w:sz w:val="24"/>
                <w:szCs w:val="24"/>
              </w:rPr>
              <w:br/>
              <w:t>оприлюднення результатів виборів.</w:t>
            </w:r>
            <w:r>
              <w:t xml:space="preserve"> </w:t>
            </w:r>
          </w:p>
          <w:p w:rsidR="00C77CCA" w:rsidRDefault="00C77CCA" w:rsidP="00A532B1">
            <w:pPr>
              <w:pStyle w:val="rvps2"/>
              <w:rPr>
                <w:rStyle w:val="rvts9"/>
              </w:rPr>
            </w:pPr>
          </w:p>
        </w:tc>
        <w:tc>
          <w:tcPr>
            <w:tcW w:w="4162" w:type="dxa"/>
          </w:tcPr>
          <w:p w:rsidR="00C77CCA" w:rsidRDefault="00C77CCA" w:rsidP="005F1831">
            <w:pPr>
              <w:pStyle w:val="rvps2"/>
              <w:rPr>
                <w:rStyle w:val="rvts0"/>
              </w:rPr>
            </w:pPr>
            <w:r>
              <w:rPr>
                <w:rStyle w:val="rvts0"/>
              </w:rPr>
              <w:lastRenderedPageBreak/>
              <w:t xml:space="preserve">Телерадіоорганізації зобов'язані здійснювати </w:t>
            </w:r>
            <w:proofErr w:type="spellStart"/>
            <w:r>
              <w:rPr>
                <w:rStyle w:val="rvts0"/>
              </w:rPr>
              <w:t>аудіо-</w:t>
            </w:r>
            <w:proofErr w:type="spellEnd"/>
            <w:r>
              <w:rPr>
                <w:rStyle w:val="rvts0"/>
              </w:rPr>
              <w:t xml:space="preserve">, відеозаписи усіх </w:t>
            </w:r>
            <w:r>
              <w:rPr>
                <w:rStyle w:val="rvts0"/>
              </w:rPr>
              <w:lastRenderedPageBreak/>
              <w:t xml:space="preserve">передач, що містять передвиборну агітацію, і зберігати їх протягом </w:t>
            </w:r>
            <w:proofErr w:type="spellStart"/>
            <w:r>
              <w:rPr>
                <w:rStyle w:val="rvts0"/>
              </w:rPr>
              <w:t>тридцятиденного</w:t>
            </w:r>
            <w:proofErr w:type="spellEnd"/>
            <w:r>
              <w:rPr>
                <w:rStyle w:val="rvts0"/>
              </w:rPr>
              <w:t xml:space="preserve"> строку з дня офіційного оприлюднення результатів виборів.</w:t>
            </w:r>
          </w:p>
        </w:tc>
        <w:tc>
          <w:tcPr>
            <w:tcW w:w="3962" w:type="dxa"/>
          </w:tcPr>
          <w:p w:rsidR="00C77CCA" w:rsidRPr="00A532B1" w:rsidRDefault="0028044A">
            <w:r w:rsidRPr="0028044A">
              <w:lastRenderedPageBreak/>
              <w:t xml:space="preserve">Телерадіоорганізації здійснюють </w:t>
            </w:r>
            <w:proofErr w:type="spellStart"/>
            <w:r w:rsidRPr="0028044A">
              <w:t>аудіо-</w:t>
            </w:r>
            <w:proofErr w:type="spellEnd"/>
            <w:r w:rsidRPr="0028044A">
              <w:t xml:space="preserve">, відеозаписи усіх передач, що містять </w:t>
            </w:r>
            <w:r w:rsidRPr="0028044A">
              <w:lastRenderedPageBreak/>
              <w:t>передвиборну агітацію, і зберігають ці записи протягом 30 днів з дня офіційного оприлюднення результатів місцевих виборів.</w:t>
            </w:r>
          </w:p>
        </w:tc>
      </w:tr>
      <w:tr w:rsidR="00C77CCA" w:rsidRPr="00A532B1" w:rsidTr="00755A29">
        <w:tc>
          <w:tcPr>
            <w:tcW w:w="3807" w:type="dxa"/>
          </w:tcPr>
          <w:p w:rsidR="00C77CCA" w:rsidRPr="00703392" w:rsidRDefault="00C77CCA" w:rsidP="00755A29">
            <w:pPr>
              <w:pStyle w:val="rvps2"/>
              <w:rPr>
                <w:b/>
                <w:i/>
              </w:rPr>
            </w:pPr>
            <w:r w:rsidRPr="00703392">
              <w:rPr>
                <w:b/>
                <w:i/>
              </w:rPr>
              <w:lastRenderedPageBreak/>
              <w:t>Вимоги до подання політичної реклами в ефірі</w:t>
            </w:r>
          </w:p>
        </w:tc>
        <w:tc>
          <w:tcPr>
            <w:tcW w:w="3423" w:type="dxa"/>
          </w:tcPr>
          <w:p w:rsidR="00C77CCA" w:rsidRDefault="00C77CCA" w:rsidP="00A532B1">
            <w:pPr>
              <w:pStyle w:val="rvps2"/>
              <w:rPr>
                <w:rStyle w:val="rvts9"/>
              </w:rPr>
            </w:pPr>
          </w:p>
        </w:tc>
        <w:tc>
          <w:tcPr>
            <w:tcW w:w="4162" w:type="dxa"/>
          </w:tcPr>
          <w:p w:rsidR="00C77CCA" w:rsidRDefault="00C77CCA" w:rsidP="005F1831">
            <w:pPr>
              <w:pStyle w:val="rvps2"/>
              <w:rPr>
                <w:rStyle w:val="rvts0"/>
              </w:rPr>
            </w:pPr>
            <w:r>
              <w:rPr>
                <w:rStyle w:val="rvts0"/>
              </w:rPr>
              <w:t xml:space="preserve">Протягом демонстрації політичної реклами обов'язково демонструється повна назва (або прізвище, ім'я та по батькові) її замовника у формі текстового повідомлення, яке має займати не менше п'ятнадцяти відсотків площі екрана і бути виконане контрастним кольором до фону та бути </w:t>
            </w:r>
            <w:proofErr w:type="spellStart"/>
            <w:r>
              <w:rPr>
                <w:rStyle w:val="rvts0"/>
              </w:rPr>
              <w:t>сприйнятним</w:t>
            </w:r>
            <w:proofErr w:type="spellEnd"/>
            <w:r>
              <w:rPr>
                <w:rStyle w:val="rvts0"/>
              </w:rPr>
              <w:t xml:space="preserve"> для глядача.</w:t>
            </w:r>
          </w:p>
        </w:tc>
        <w:tc>
          <w:tcPr>
            <w:tcW w:w="3962" w:type="dxa"/>
          </w:tcPr>
          <w:p w:rsidR="00C77CCA" w:rsidRPr="00A532B1" w:rsidRDefault="0028044A">
            <w:r>
              <w:rPr>
                <w:rStyle w:val="rvts0"/>
              </w:rPr>
              <w:t>Включення в інформаційні телерадіопрограми агітаційних матеріалів місцевих організацій партій, які висунули кандидатів у депутати в багатомандатних виборчих округах, кандидатів у депутати, кандидатів на посаду сільського, селищного, міського голови не допускається.</w:t>
            </w:r>
          </w:p>
        </w:tc>
      </w:tr>
    </w:tbl>
    <w:p w:rsidR="005B0F60" w:rsidRPr="00A532B1" w:rsidRDefault="005B0F60"/>
    <w:sectPr w:rsidR="005B0F60" w:rsidRPr="00A532B1" w:rsidSect="00A532B1">
      <w:footerReference w:type="default" r:id="rId14"/>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03" w:rsidRDefault="00B61B03" w:rsidP="00703392">
      <w:pPr>
        <w:spacing w:after="0" w:line="240" w:lineRule="auto"/>
      </w:pPr>
      <w:r>
        <w:separator/>
      </w:r>
    </w:p>
  </w:endnote>
  <w:endnote w:type="continuationSeparator" w:id="0">
    <w:p w:rsidR="00B61B03" w:rsidRDefault="00B61B03" w:rsidP="0070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927346"/>
      <w:docPartObj>
        <w:docPartGallery w:val="Page Numbers (Bottom of Page)"/>
        <w:docPartUnique/>
      </w:docPartObj>
    </w:sdtPr>
    <w:sdtContent>
      <w:p w:rsidR="00703392" w:rsidRDefault="00703392">
        <w:pPr>
          <w:pStyle w:val="a8"/>
          <w:jc w:val="right"/>
        </w:pPr>
        <w:r>
          <w:fldChar w:fldCharType="begin"/>
        </w:r>
        <w:r>
          <w:instrText>PAGE   \* MERGEFORMAT</w:instrText>
        </w:r>
        <w:r>
          <w:fldChar w:fldCharType="separate"/>
        </w:r>
        <w:r w:rsidR="00D152CB" w:rsidRPr="00D152CB">
          <w:rPr>
            <w:noProof/>
            <w:lang w:val="ru-RU"/>
          </w:rPr>
          <w:t>1</w:t>
        </w:r>
        <w:r>
          <w:fldChar w:fldCharType="end"/>
        </w:r>
      </w:p>
    </w:sdtContent>
  </w:sdt>
  <w:p w:rsidR="00703392" w:rsidRDefault="007033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03" w:rsidRDefault="00B61B03" w:rsidP="00703392">
      <w:pPr>
        <w:spacing w:after="0" w:line="240" w:lineRule="auto"/>
      </w:pPr>
      <w:r>
        <w:separator/>
      </w:r>
    </w:p>
  </w:footnote>
  <w:footnote w:type="continuationSeparator" w:id="0">
    <w:p w:rsidR="00B61B03" w:rsidRDefault="00B61B03" w:rsidP="00703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363AC"/>
    <w:multiLevelType w:val="hybridMultilevel"/>
    <w:tmpl w:val="4CB40BC4"/>
    <w:lvl w:ilvl="0" w:tplc="A364A95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B1"/>
    <w:rsid w:val="00147F67"/>
    <w:rsid w:val="001F41FE"/>
    <w:rsid w:val="0028044A"/>
    <w:rsid w:val="002F6E6A"/>
    <w:rsid w:val="00347E04"/>
    <w:rsid w:val="003C7D42"/>
    <w:rsid w:val="00480AF7"/>
    <w:rsid w:val="005B0F60"/>
    <w:rsid w:val="005F1831"/>
    <w:rsid w:val="00661289"/>
    <w:rsid w:val="00673474"/>
    <w:rsid w:val="006A578F"/>
    <w:rsid w:val="006B5604"/>
    <w:rsid w:val="006C201C"/>
    <w:rsid w:val="00703392"/>
    <w:rsid w:val="00755A29"/>
    <w:rsid w:val="0079319D"/>
    <w:rsid w:val="007F4CA3"/>
    <w:rsid w:val="00A22AB8"/>
    <w:rsid w:val="00A532B1"/>
    <w:rsid w:val="00AA3635"/>
    <w:rsid w:val="00B61B03"/>
    <w:rsid w:val="00C609D1"/>
    <w:rsid w:val="00C77CCA"/>
    <w:rsid w:val="00D152CB"/>
    <w:rsid w:val="00E8140A"/>
    <w:rsid w:val="00F441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3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A532B1"/>
  </w:style>
  <w:style w:type="paragraph" w:customStyle="1" w:styleId="rvps2">
    <w:name w:val="rvps2"/>
    <w:basedOn w:val="a"/>
    <w:rsid w:val="00A532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532B1"/>
  </w:style>
  <w:style w:type="paragraph" w:styleId="HTML">
    <w:name w:val="HTML Preformatted"/>
    <w:basedOn w:val="a"/>
    <w:link w:val="HTML0"/>
    <w:uiPriority w:val="99"/>
    <w:semiHidden/>
    <w:unhideWhenUsed/>
    <w:rsid w:val="006A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6A578F"/>
    <w:rPr>
      <w:rFonts w:ascii="Courier New" w:eastAsia="Times New Roman" w:hAnsi="Courier New" w:cs="Courier New"/>
      <w:sz w:val="20"/>
      <w:szCs w:val="20"/>
      <w:lang w:eastAsia="uk-UA"/>
    </w:rPr>
  </w:style>
  <w:style w:type="character" w:styleId="a4">
    <w:name w:val="Hyperlink"/>
    <w:basedOn w:val="a0"/>
    <w:uiPriority w:val="99"/>
    <w:semiHidden/>
    <w:unhideWhenUsed/>
    <w:rsid w:val="006C201C"/>
    <w:rPr>
      <w:color w:val="0000FF"/>
      <w:u w:val="single"/>
    </w:rPr>
  </w:style>
  <w:style w:type="paragraph" w:styleId="a5">
    <w:name w:val="List Paragraph"/>
    <w:basedOn w:val="a"/>
    <w:uiPriority w:val="34"/>
    <w:qFormat/>
    <w:rsid w:val="00347E04"/>
    <w:pPr>
      <w:ind w:left="720"/>
      <w:contextualSpacing/>
    </w:pPr>
  </w:style>
  <w:style w:type="paragraph" w:styleId="a6">
    <w:name w:val="header"/>
    <w:basedOn w:val="a"/>
    <w:link w:val="a7"/>
    <w:uiPriority w:val="99"/>
    <w:unhideWhenUsed/>
    <w:rsid w:val="0070339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03392"/>
  </w:style>
  <w:style w:type="paragraph" w:styleId="a8">
    <w:name w:val="footer"/>
    <w:basedOn w:val="a"/>
    <w:link w:val="a9"/>
    <w:uiPriority w:val="99"/>
    <w:unhideWhenUsed/>
    <w:rsid w:val="0070339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03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3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A532B1"/>
  </w:style>
  <w:style w:type="paragraph" w:customStyle="1" w:styleId="rvps2">
    <w:name w:val="rvps2"/>
    <w:basedOn w:val="a"/>
    <w:rsid w:val="00A532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532B1"/>
  </w:style>
  <w:style w:type="paragraph" w:styleId="HTML">
    <w:name w:val="HTML Preformatted"/>
    <w:basedOn w:val="a"/>
    <w:link w:val="HTML0"/>
    <w:uiPriority w:val="99"/>
    <w:semiHidden/>
    <w:unhideWhenUsed/>
    <w:rsid w:val="006A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6A578F"/>
    <w:rPr>
      <w:rFonts w:ascii="Courier New" w:eastAsia="Times New Roman" w:hAnsi="Courier New" w:cs="Courier New"/>
      <w:sz w:val="20"/>
      <w:szCs w:val="20"/>
      <w:lang w:eastAsia="uk-UA"/>
    </w:rPr>
  </w:style>
  <w:style w:type="character" w:styleId="a4">
    <w:name w:val="Hyperlink"/>
    <w:basedOn w:val="a0"/>
    <w:uiPriority w:val="99"/>
    <w:semiHidden/>
    <w:unhideWhenUsed/>
    <w:rsid w:val="006C201C"/>
    <w:rPr>
      <w:color w:val="0000FF"/>
      <w:u w:val="single"/>
    </w:rPr>
  </w:style>
  <w:style w:type="paragraph" w:styleId="a5">
    <w:name w:val="List Paragraph"/>
    <w:basedOn w:val="a"/>
    <w:uiPriority w:val="34"/>
    <w:qFormat/>
    <w:rsid w:val="00347E04"/>
    <w:pPr>
      <w:ind w:left="720"/>
      <w:contextualSpacing/>
    </w:pPr>
  </w:style>
  <w:style w:type="paragraph" w:styleId="a6">
    <w:name w:val="header"/>
    <w:basedOn w:val="a"/>
    <w:link w:val="a7"/>
    <w:uiPriority w:val="99"/>
    <w:unhideWhenUsed/>
    <w:rsid w:val="0070339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03392"/>
  </w:style>
  <w:style w:type="paragraph" w:styleId="a8">
    <w:name w:val="footer"/>
    <w:basedOn w:val="a"/>
    <w:link w:val="a9"/>
    <w:uiPriority w:val="99"/>
    <w:unhideWhenUsed/>
    <w:rsid w:val="0070339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0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4132">
      <w:bodyDiv w:val="1"/>
      <w:marLeft w:val="0"/>
      <w:marRight w:val="0"/>
      <w:marTop w:val="0"/>
      <w:marBottom w:val="0"/>
      <w:divBdr>
        <w:top w:val="none" w:sz="0" w:space="0" w:color="auto"/>
        <w:left w:val="none" w:sz="0" w:space="0" w:color="auto"/>
        <w:bottom w:val="none" w:sz="0" w:space="0" w:color="auto"/>
        <w:right w:val="none" w:sz="0" w:space="0" w:color="auto"/>
      </w:divBdr>
    </w:div>
    <w:div w:id="272831960">
      <w:bodyDiv w:val="1"/>
      <w:marLeft w:val="0"/>
      <w:marRight w:val="0"/>
      <w:marTop w:val="0"/>
      <w:marBottom w:val="0"/>
      <w:divBdr>
        <w:top w:val="none" w:sz="0" w:space="0" w:color="auto"/>
        <w:left w:val="none" w:sz="0" w:space="0" w:color="auto"/>
        <w:bottom w:val="none" w:sz="0" w:space="0" w:color="auto"/>
        <w:right w:val="none" w:sz="0" w:space="0" w:color="auto"/>
      </w:divBdr>
    </w:div>
    <w:div w:id="284778175">
      <w:bodyDiv w:val="1"/>
      <w:marLeft w:val="0"/>
      <w:marRight w:val="0"/>
      <w:marTop w:val="0"/>
      <w:marBottom w:val="0"/>
      <w:divBdr>
        <w:top w:val="none" w:sz="0" w:space="0" w:color="auto"/>
        <w:left w:val="none" w:sz="0" w:space="0" w:color="auto"/>
        <w:bottom w:val="none" w:sz="0" w:space="0" w:color="auto"/>
        <w:right w:val="none" w:sz="0" w:space="0" w:color="auto"/>
      </w:divBdr>
    </w:div>
    <w:div w:id="582225167">
      <w:bodyDiv w:val="1"/>
      <w:marLeft w:val="0"/>
      <w:marRight w:val="0"/>
      <w:marTop w:val="0"/>
      <w:marBottom w:val="0"/>
      <w:divBdr>
        <w:top w:val="none" w:sz="0" w:space="0" w:color="auto"/>
        <w:left w:val="none" w:sz="0" w:space="0" w:color="auto"/>
        <w:bottom w:val="none" w:sz="0" w:space="0" w:color="auto"/>
        <w:right w:val="none" w:sz="0" w:space="0" w:color="auto"/>
      </w:divBdr>
    </w:div>
    <w:div w:id="748506035">
      <w:bodyDiv w:val="1"/>
      <w:marLeft w:val="0"/>
      <w:marRight w:val="0"/>
      <w:marTop w:val="0"/>
      <w:marBottom w:val="0"/>
      <w:divBdr>
        <w:top w:val="none" w:sz="0" w:space="0" w:color="auto"/>
        <w:left w:val="none" w:sz="0" w:space="0" w:color="auto"/>
        <w:bottom w:val="none" w:sz="0" w:space="0" w:color="auto"/>
        <w:right w:val="none" w:sz="0" w:space="0" w:color="auto"/>
      </w:divBdr>
    </w:div>
    <w:div w:id="860320790">
      <w:bodyDiv w:val="1"/>
      <w:marLeft w:val="0"/>
      <w:marRight w:val="0"/>
      <w:marTop w:val="0"/>
      <w:marBottom w:val="0"/>
      <w:divBdr>
        <w:top w:val="none" w:sz="0" w:space="0" w:color="auto"/>
        <w:left w:val="none" w:sz="0" w:space="0" w:color="auto"/>
        <w:bottom w:val="none" w:sz="0" w:space="0" w:color="auto"/>
        <w:right w:val="none" w:sz="0" w:space="0" w:color="auto"/>
      </w:divBdr>
    </w:div>
    <w:div w:id="879635162">
      <w:bodyDiv w:val="1"/>
      <w:marLeft w:val="0"/>
      <w:marRight w:val="0"/>
      <w:marTop w:val="0"/>
      <w:marBottom w:val="0"/>
      <w:divBdr>
        <w:top w:val="none" w:sz="0" w:space="0" w:color="auto"/>
        <w:left w:val="none" w:sz="0" w:space="0" w:color="auto"/>
        <w:bottom w:val="none" w:sz="0" w:space="0" w:color="auto"/>
        <w:right w:val="none" w:sz="0" w:space="0" w:color="auto"/>
      </w:divBdr>
    </w:div>
    <w:div w:id="883715921">
      <w:bodyDiv w:val="1"/>
      <w:marLeft w:val="0"/>
      <w:marRight w:val="0"/>
      <w:marTop w:val="0"/>
      <w:marBottom w:val="0"/>
      <w:divBdr>
        <w:top w:val="none" w:sz="0" w:space="0" w:color="auto"/>
        <w:left w:val="none" w:sz="0" w:space="0" w:color="auto"/>
        <w:bottom w:val="none" w:sz="0" w:space="0" w:color="auto"/>
        <w:right w:val="none" w:sz="0" w:space="0" w:color="auto"/>
      </w:divBdr>
    </w:div>
    <w:div w:id="1035277283">
      <w:bodyDiv w:val="1"/>
      <w:marLeft w:val="0"/>
      <w:marRight w:val="0"/>
      <w:marTop w:val="0"/>
      <w:marBottom w:val="0"/>
      <w:divBdr>
        <w:top w:val="none" w:sz="0" w:space="0" w:color="auto"/>
        <w:left w:val="none" w:sz="0" w:space="0" w:color="auto"/>
        <w:bottom w:val="none" w:sz="0" w:space="0" w:color="auto"/>
        <w:right w:val="none" w:sz="0" w:space="0" w:color="auto"/>
      </w:divBdr>
    </w:div>
    <w:div w:id="1076903182">
      <w:bodyDiv w:val="1"/>
      <w:marLeft w:val="0"/>
      <w:marRight w:val="0"/>
      <w:marTop w:val="0"/>
      <w:marBottom w:val="0"/>
      <w:divBdr>
        <w:top w:val="none" w:sz="0" w:space="0" w:color="auto"/>
        <w:left w:val="none" w:sz="0" w:space="0" w:color="auto"/>
        <w:bottom w:val="none" w:sz="0" w:space="0" w:color="auto"/>
        <w:right w:val="none" w:sz="0" w:space="0" w:color="auto"/>
      </w:divBdr>
    </w:div>
    <w:div w:id="1221675592">
      <w:bodyDiv w:val="1"/>
      <w:marLeft w:val="0"/>
      <w:marRight w:val="0"/>
      <w:marTop w:val="0"/>
      <w:marBottom w:val="0"/>
      <w:divBdr>
        <w:top w:val="none" w:sz="0" w:space="0" w:color="auto"/>
        <w:left w:val="none" w:sz="0" w:space="0" w:color="auto"/>
        <w:bottom w:val="none" w:sz="0" w:space="0" w:color="auto"/>
        <w:right w:val="none" w:sz="0" w:space="0" w:color="auto"/>
      </w:divBdr>
    </w:div>
    <w:div w:id="1223449548">
      <w:bodyDiv w:val="1"/>
      <w:marLeft w:val="0"/>
      <w:marRight w:val="0"/>
      <w:marTop w:val="0"/>
      <w:marBottom w:val="0"/>
      <w:divBdr>
        <w:top w:val="none" w:sz="0" w:space="0" w:color="auto"/>
        <w:left w:val="none" w:sz="0" w:space="0" w:color="auto"/>
        <w:bottom w:val="none" w:sz="0" w:space="0" w:color="auto"/>
        <w:right w:val="none" w:sz="0" w:space="0" w:color="auto"/>
      </w:divBdr>
    </w:div>
    <w:div w:id="1353654249">
      <w:bodyDiv w:val="1"/>
      <w:marLeft w:val="0"/>
      <w:marRight w:val="0"/>
      <w:marTop w:val="0"/>
      <w:marBottom w:val="0"/>
      <w:divBdr>
        <w:top w:val="none" w:sz="0" w:space="0" w:color="auto"/>
        <w:left w:val="none" w:sz="0" w:space="0" w:color="auto"/>
        <w:bottom w:val="none" w:sz="0" w:space="0" w:color="auto"/>
        <w:right w:val="none" w:sz="0" w:space="0" w:color="auto"/>
      </w:divBdr>
    </w:div>
    <w:div w:id="1646011573">
      <w:bodyDiv w:val="1"/>
      <w:marLeft w:val="0"/>
      <w:marRight w:val="0"/>
      <w:marTop w:val="0"/>
      <w:marBottom w:val="0"/>
      <w:divBdr>
        <w:top w:val="none" w:sz="0" w:space="0" w:color="auto"/>
        <w:left w:val="none" w:sz="0" w:space="0" w:color="auto"/>
        <w:bottom w:val="none" w:sz="0" w:space="0" w:color="auto"/>
        <w:right w:val="none" w:sz="0" w:space="0" w:color="auto"/>
      </w:divBdr>
    </w:div>
    <w:div w:id="189284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 TargetMode="External"/><Relationship Id="rId13" Type="http://schemas.openxmlformats.org/officeDocument/2006/relationships/hyperlink" Target="http://zakon2.rada.gov.ua/laws/show/2487-17/print13612701511261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2.rada.gov.ua/laws/show/2487-17/print13612701511261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2.rada.gov.ua/laws/show/539/97-%D0%B2%D1%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2.rada.gov.ua/laws/show/539/97-%D0%B2%D1%80" TargetMode="External"/><Relationship Id="rId4" Type="http://schemas.openxmlformats.org/officeDocument/2006/relationships/settings" Target="settings.xml"/><Relationship Id="rId9" Type="http://schemas.openxmlformats.org/officeDocument/2006/relationships/hyperlink" Target="http://zakon2.rada.gov.ua/laws/show/254%D0%BA/96-%D0%B2%D1%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12016</Words>
  <Characters>6850</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22</cp:revision>
  <dcterms:created xsi:type="dcterms:W3CDTF">2013-07-16T09:44:00Z</dcterms:created>
  <dcterms:modified xsi:type="dcterms:W3CDTF">2013-07-16T12:13:00Z</dcterms:modified>
</cp:coreProperties>
</file>