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19"/>
      </w:tblGrid>
      <w:tr w:rsidR="00985F61" w:rsidRPr="000C35BF" w:rsidTr="002C6A66">
        <w:trPr>
          <w:trHeight w:hRule="exact" w:val="1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F61" w:rsidRPr="000C35BF" w:rsidRDefault="002C6A66" w:rsidP="002C6A66">
            <w:pPr>
              <w:pStyle w:val="afb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Відмітка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про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одержання</w:t>
            </w:r>
            <w:r w:rsidRPr="000C35BF">
              <w:rPr>
                <w:color w:val="auto"/>
                <w:sz w:val="24"/>
                <w:szCs w:val="24"/>
              </w:rPr>
              <w:br/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(штамп</w:t>
            </w:r>
            <w:r w:rsidR="00C67E4C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контролюючого</w:t>
            </w:r>
            <w:r w:rsidR="00C67E4C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органу)</w:t>
            </w:r>
          </w:p>
        </w:tc>
        <w:tc>
          <w:tcPr>
            <w:tcW w:w="5319" w:type="dxa"/>
            <w:tcBorders>
              <w:left w:val="single" w:sz="4" w:space="0" w:color="000000"/>
            </w:tcBorders>
            <w:shd w:val="clear" w:color="auto" w:fill="auto"/>
          </w:tcPr>
          <w:p w:rsidR="00985F61" w:rsidRPr="000C35BF" w:rsidRDefault="00985F61" w:rsidP="00293EFF">
            <w:pPr>
              <w:pStyle w:val="afb"/>
              <w:spacing w:before="0" w:after="0"/>
              <w:ind w:left="159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Додаток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352890" w:rsidRPr="000C35BF">
              <w:rPr>
                <w:color w:val="auto"/>
                <w:sz w:val="24"/>
                <w:szCs w:val="24"/>
                <w:lang w:val="ru-RU"/>
              </w:rPr>
              <w:t>5</w:t>
            </w:r>
          </w:p>
          <w:p w:rsidR="00985F61" w:rsidRPr="000C35BF" w:rsidRDefault="00CF0D72" w:rsidP="00293EFF">
            <w:pPr>
              <w:pStyle w:val="afb"/>
              <w:spacing w:before="0" w:after="0"/>
              <w:ind w:left="1593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</w:t>
            </w:r>
            <w:bookmarkStart w:id="0" w:name="_GoBack"/>
            <w:bookmarkEnd w:id="0"/>
            <w:r w:rsidRPr="000C35BF">
              <w:rPr>
                <w:color w:val="auto"/>
                <w:sz w:val="24"/>
                <w:szCs w:val="24"/>
              </w:rPr>
              <w:t>одаткової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 w:rsidR="00985F61" w:rsidRPr="000C35BF">
              <w:rPr>
                <w:color w:val="auto"/>
                <w:sz w:val="24"/>
                <w:szCs w:val="24"/>
              </w:rPr>
              <w:br/>
            </w:r>
            <w:r w:rsidR="00E30CC1" w:rsidRPr="000C35BF">
              <w:rPr>
                <w:color w:val="auto"/>
                <w:sz w:val="24"/>
                <w:szCs w:val="24"/>
              </w:rPr>
              <w:t>з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E30CC1" w:rsidRPr="000C35BF">
              <w:rPr>
                <w:color w:val="auto"/>
                <w:sz w:val="24"/>
                <w:szCs w:val="24"/>
              </w:rPr>
              <w:t>рентної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E30CC1" w:rsidRPr="000C35BF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985F61" w:rsidRPr="000C35BF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B4D2F" w:rsidRPr="000C35BF" w:rsidRDefault="00CB4D2F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B4D2F" w:rsidRPr="000C35BF" w:rsidRDefault="00CB4D2F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EA155B" w:rsidRPr="000C35BF" w:rsidRDefault="00EA155B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437"/>
        <w:gridCol w:w="1000"/>
      </w:tblGrid>
      <w:tr w:rsidR="00595712" w:rsidRPr="000C35BF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712" w:rsidRPr="000C35BF" w:rsidRDefault="00595712" w:rsidP="00462724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2" w:rsidRPr="000C35BF" w:rsidRDefault="00595712" w:rsidP="00733A94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Порядковий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№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Податкової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2" w:rsidRPr="000C35BF" w:rsidRDefault="00595712" w:rsidP="00462724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A155B" w:rsidRPr="000C35BF" w:rsidRDefault="00EA155B" w:rsidP="00596F42">
      <w:pPr>
        <w:pStyle w:val="afb"/>
        <w:spacing w:before="0" w:after="0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644"/>
      </w:tblGrid>
      <w:tr w:rsidR="00985F61" w:rsidRPr="000C35BF">
        <w:trPr>
          <w:trHeight w:val="285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985F61" w:rsidRPr="000C35BF" w:rsidRDefault="00985F61" w:rsidP="00733A94">
            <w:pPr>
              <w:pStyle w:val="afb"/>
              <w:spacing w:before="0" w:after="0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0C35BF">
              <w:rPr>
                <w:b/>
                <w:color w:val="auto"/>
                <w:sz w:val="24"/>
                <w:szCs w:val="24"/>
              </w:rPr>
              <w:t>Розрахунок</w:t>
            </w:r>
            <w:r w:rsidR="00FE4337" w:rsidRPr="000C35BF">
              <w:rPr>
                <w:b/>
                <w:color w:val="auto"/>
                <w:position w:val="8"/>
                <w:sz w:val="24"/>
                <w:szCs w:val="24"/>
                <w:lang w:val="en-US"/>
              </w:rPr>
              <w:t>2</w:t>
            </w:r>
            <w:r w:rsidR="00C67E4C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/>
                <w:color w:val="auto"/>
                <w:sz w:val="24"/>
                <w:szCs w:val="24"/>
              </w:rPr>
              <w:t>№</w:t>
            </w:r>
            <w:r w:rsidR="00C67E4C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5F61" w:rsidRPr="000C35BF" w:rsidRDefault="00985F61" w:rsidP="00596F42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85F61" w:rsidRPr="000C35BF" w:rsidRDefault="009234FD" w:rsidP="00596F42">
      <w:pPr>
        <w:pStyle w:val="afb"/>
        <w:spacing w:before="0" w:after="0"/>
        <w:ind w:firstLine="0"/>
        <w:jc w:val="center"/>
        <w:rPr>
          <w:b/>
          <w:color w:val="auto"/>
          <w:sz w:val="24"/>
          <w:szCs w:val="24"/>
          <w:lang w:val="ru-RU"/>
        </w:rPr>
      </w:pPr>
      <w:r w:rsidRPr="000C35BF">
        <w:rPr>
          <w:b/>
          <w:color w:val="auto"/>
          <w:sz w:val="24"/>
          <w:szCs w:val="24"/>
        </w:rPr>
        <w:t>з</w:t>
      </w:r>
      <w:r w:rsidR="00C67E4C"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рентної</w:t>
      </w:r>
      <w:r w:rsidR="00C67E4C"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плати</w:t>
      </w:r>
      <w:r w:rsidR="00C67E4C">
        <w:rPr>
          <w:b/>
          <w:color w:val="auto"/>
          <w:sz w:val="24"/>
          <w:szCs w:val="24"/>
        </w:rPr>
        <w:t xml:space="preserve"> </w:t>
      </w:r>
      <w:r w:rsidR="00985F61" w:rsidRPr="000C35BF">
        <w:rPr>
          <w:b/>
          <w:color w:val="auto"/>
          <w:sz w:val="24"/>
          <w:szCs w:val="24"/>
        </w:rPr>
        <w:t>за</w:t>
      </w:r>
      <w:r w:rsidR="00C67E4C">
        <w:rPr>
          <w:b/>
          <w:color w:val="auto"/>
          <w:sz w:val="24"/>
          <w:szCs w:val="24"/>
        </w:rPr>
        <w:t xml:space="preserve"> </w:t>
      </w:r>
      <w:r w:rsidR="00985F61" w:rsidRPr="000C35BF">
        <w:rPr>
          <w:b/>
          <w:color w:val="auto"/>
          <w:sz w:val="24"/>
          <w:szCs w:val="24"/>
        </w:rPr>
        <w:t>спеціальне</w:t>
      </w:r>
      <w:r w:rsidR="00C67E4C">
        <w:rPr>
          <w:b/>
          <w:color w:val="auto"/>
          <w:sz w:val="24"/>
          <w:szCs w:val="24"/>
        </w:rPr>
        <w:t xml:space="preserve"> </w:t>
      </w:r>
      <w:r w:rsidR="00985F61" w:rsidRPr="000C35BF">
        <w:rPr>
          <w:b/>
          <w:color w:val="auto"/>
          <w:sz w:val="24"/>
          <w:szCs w:val="24"/>
        </w:rPr>
        <w:t>використання</w:t>
      </w:r>
      <w:r w:rsidR="00C67E4C">
        <w:rPr>
          <w:b/>
          <w:color w:val="auto"/>
          <w:sz w:val="24"/>
          <w:szCs w:val="24"/>
        </w:rPr>
        <w:t xml:space="preserve"> </w:t>
      </w:r>
      <w:r w:rsidR="00985F61" w:rsidRPr="000C35BF">
        <w:rPr>
          <w:b/>
          <w:color w:val="auto"/>
          <w:sz w:val="24"/>
          <w:szCs w:val="24"/>
        </w:rPr>
        <w:t>води</w:t>
      </w:r>
    </w:p>
    <w:p w:rsidR="00293EFF" w:rsidRPr="000C35BF" w:rsidRDefault="00293EFF" w:rsidP="00596F42">
      <w:pPr>
        <w:pStyle w:val="afb"/>
        <w:spacing w:before="0" w:after="0"/>
        <w:ind w:firstLine="0"/>
        <w:jc w:val="center"/>
        <w:rPr>
          <w:color w:val="auto"/>
          <w:sz w:val="24"/>
          <w:szCs w:val="24"/>
          <w:lang w:val="ru-RU"/>
        </w:rPr>
      </w:pPr>
    </w:p>
    <w:tbl>
      <w:tblPr>
        <w:tblW w:w="9732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5"/>
        <w:gridCol w:w="1729"/>
        <w:gridCol w:w="794"/>
        <w:gridCol w:w="2910"/>
        <w:gridCol w:w="792"/>
        <w:gridCol w:w="2762"/>
      </w:tblGrid>
      <w:tr w:rsidR="00985F61" w:rsidRPr="000C35BF" w:rsidTr="000C35BF">
        <w:trPr>
          <w:trHeight w:val="288"/>
        </w:trPr>
        <w:tc>
          <w:tcPr>
            <w:tcW w:w="745" w:type="dxa"/>
            <w:shd w:val="clear" w:color="auto" w:fill="auto"/>
            <w:vAlign w:val="center"/>
          </w:tcPr>
          <w:p w:rsidR="00985F61" w:rsidRPr="000C35BF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985F61" w:rsidRPr="000C35BF" w:rsidRDefault="00A06CEB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</w:t>
            </w:r>
            <w:r w:rsidR="00985F61" w:rsidRPr="000C35BF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5F61" w:rsidRPr="000C35BF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985F61" w:rsidRPr="000C35BF" w:rsidRDefault="00A06CEB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</w:t>
            </w:r>
            <w:r w:rsidR="00985F61" w:rsidRPr="000C35BF">
              <w:rPr>
                <w:color w:val="auto"/>
                <w:sz w:val="24"/>
                <w:szCs w:val="24"/>
              </w:rPr>
              <w:t>вітний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985F61" w:rsidRPr="000C35BF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85F61" w:rsidRPr="000C35BF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985F61" w:rsidRPr="000C35BF" w:rsidRDefault="00A06CEB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У</w:t>
            </w:r>
            <w:r w:rsidR="00985F61" w:rsidRPr="000C35BF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985F61" w:rsidRPr="000C35BF" w:rsidRDefault="00985F61" w:rsidP="00BC0947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704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1694"/>
        <w:gridCol w:w="322"/>
        <w:gridCol w:w="3747"/>
        <w:gridCol w:w="358"/>
        <w:gridCol w:w="358"/>
        <w:gridCol w:w="359"/>
        <w:gridCol w:w="359"/>
        <w:gridCol w:w="1514"/>
      </w:tblGrid>
      <w:tr w:rsidR="00DE16A0" w:rsidRPr="000C35BF" w:rsidTr="00DE16A0">
        <w:tc>
          <w:tcPr>
            <w:tcW w:w="426" w:type="dxa"/>
            <w:vMerge w:val="restart"/>
            <w:shd w:val="clear" w:color="auto" w:fill="auto"/>
          </w:tcPr>
          <w:p w:rsidR="00DE16A0" w:rsidRPr="000C35BF" w:rsidRDefault="00DE16A0" w:rsidP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78" w:type="dxa"/>
            <w:gridSpan w:val="9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DE16A0" w:rsidRPr="000C35BF" w:rsidTr="00DE16A0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DE16A0" w:rsidRPr="000C35BF" w:rsidRDefault="00DE16A0" w:rsidP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11" w:type="dxa"/>
            <w:gridSpan w:val="8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16A0" w:rsidRPr="000C35BF" w:rsidRDefault="00DE16A0" w:rsidP="00347D13">
            <w:pPr>
              <w:pStyle w:val="afb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DE16A0" w:rsidRPr="000C35BF" w:rsidRDefault="00DE16A0" w:rsidP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11" w:type="dxa"/>
            <w:gridSpan w:val="8"/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уточнюється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3</w:t>
            </w:r>
            <w:r w:rsidRPr="000C35BF">
              <w:rPr>
                <w:color w:val="auto"/>
                <w:sz w:val="24"/>
                <w:szCs w:val="24"/>
              </w:rPr>
              <w:t>:</w:t>
            </w: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DE16A0" w:rsidRPr="000C35BF" w:rsidRDefault="00DE16A0" w:rsidP="00263134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96298F" w:rsidRPr="000C35BF" w:rsidRDefault="0096298F" w:rsidP="00BC0947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6003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DE16A0" w:rsidRPr="000C35BF" w:rsidTr="00DE16A0">
        <w:tc>
          <w:tcPr>
            <w:tcW w:w="412" w:type="dxa"/>
            <w:vMerge w:val="restart"/>
            <w:shd w:val="clear" w:color="auto" w:fill="auto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8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податків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E16A0" w:rsidRPr="000C35BF" w:rsidTr="00DE16A0">
        <w:tc>
          <w:tcPr>
            <w:tcW w:w="412" w:type="dxa"/>
            <w:vMerge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003" w:type="dxa"/>
            <w:tcBorders>
              <w:top w:val="nil"/>
            </w:tcBorders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паспорта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DE16A0" w:rsidRPr="000C35BF" w:rsidRDefault="00DE16A0" w:rsidP="002D2AF5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6F42" w:rsidRPr="000C35BF" w:rsidRDefault="00596F42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5900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E16A0" w:rsidRPr="000C35BF" w:rsidTr="00DE16A0">
        <w:tc>
          <w:tcPr>
            <w:tcW w:w="417" w:type="dxa"/>
            <w:vMerge w:val="restart"/>
            <w:shd w:val="clear" w:color="auto" w:fill="auto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КОАТУУ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DE16A0" w:rsidRPr="000C35BF" w:rsidTr="00DE16A0">
        <w:tc>
          <w:tcPr>
            <w:tcW w:w="417" w:type="dxa"/>
            <w:vMerge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</w:tcBorders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A324C8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61E8D" w:rsidRPr="000C35BF" w:rsidRDefault="00161E8D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5001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DE16A0" w:rsidRPr="000C35BF" w:rsidTr="000C35BF">
        <w:tc>
          <w:tcPr>
            <w:tcW w:w="426" w:type="dxa"/>
            <w:vMerge w:val="restart"/>
            <w:shd w:val="clear" w:color="auto" w:fill="auto"/>
          </w:tcPr>
          <w:p w:rsidR="00DE16A0" w:rsidRPr="000C35BF" w:rsidRDefault="00DE16A0" w:rsidP="001C0734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65" w:type="dxa"/>
            <w:gridSpan w:val="13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Найменування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яким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видано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дозвільний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документ:</w:t>
            </w: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</w:tcPr>
          <w:p w:rsidR="00DE16A0" w:rsidRPr="000C35BF" w:rsidRDefault="00DE16A0" w:rsidP="001C0734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65" w:type="dxa"/>
            <w:gridSpan w:val="13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68" w:type="dxa"/>
            <w:gridSpan w:val="2"/>
            <w:shd w:val="clear" w:color="auto" w:fill="auto"/>
            <w:vAlign w:val="center"/>
          </w:tcPr>
          <w:p w:rsidR="00DE16A0" w:rsidRPr="000C35BF" w:rsidRDefault="00DE16A0" w:rsidP="00E3004F">
            <w:pPr>
              <w:pStyle w:val="afb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дозвільного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документа</w:t>
            </w:r>
            <w:r w:rsidRPr="000C35BF">
              <w:rPr>
                <w:rStyle w:val="a4"/>
                <w:color w:val="auto"/>
                <w:position w:val="8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16A0" w:rsidRPr="000C35BF" w:rsidTr="000C35BF">
        <w:trPr>
          <w:trHeight w:val="284"/>
        </w:trPr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5338" w:type="dxa"/>
            <w:gridSpan w:val="2"/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виданий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(дд.мм.рррр)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16A0" w:rsidRPr="000C35BF" w:rsidTr="000C35BF">
        <w:tc>
          <w:tcPr>
            <w:tcW w:w="426" w:type="dxa"/>
            <w:vMerge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pacing w:before="1" w:after="1"/>
              <w:ind w:left="85" w:firstLine="0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26" w:type="dxa"/>
            <w:gridSpan w:val="10"/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строк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(роки)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E16A0" w:rsidRPr="000C35BF" w:rsidRDefault="00DE16A0" w:rsidP="001C0734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022DD" w:rsidRPr="000C35BF" w:rsidRDefault="001022DD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"/>
        <w:gridCol w:w="590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E16A0" w:rsidRPr="000C35BF" w:rsidTr="00DE16A0">
        <w:tc>
          <w:tcPr>
            <w:tcW w:w="424" w:type="dxa"/>
            <w:vMerge w:val="restart"/>
            <w:shd w:val="clear" w:color="auto" w:fill="auto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272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E16A0" w:rsidRPr="000C35BF" w:rsidRDefault="00DE16A0" w:rsidP="00904EE2">
            <w:pPr>
              <w:pStyle w:val="afb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за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</w:p>
        </w:tc>
      </w:tr>
      <w:tr w:rsidR="00DE16A0" w:rsidRPr="000C35BF" w:rsidTr="00DE16A0">
        <w:tc>
          <w:tcPr>
            <w:tcW w:w="424" w:type="dxa"/>
            <w:vMerge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</w:tcBorders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pacing w:val="-6"/>
                <w:sz w:val="24"/>
                <w:szCs w:val="24"/>
              </w:rPr>
              <w:t>водного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об’єкта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DE16A0" w:rsidRPr="000C35BF" w:rsidRDefault="00DE16A0" w:rsidP="00CE1D8A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022DD" w:rsidRPr="000C35BF" w:rsidRDefault="001022DD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5484"/>
        <w:gridCol w:w="759"/>
        <w:gridCol w:w="759"/>
        <w:gridCol w:w="759"/>
        <w:gridCol w:w="759"/>
        <w:gridCol w:w="759"/>
      </w:tblGrid>
      <w:tr w:rsidR="00B379AA" w:rsidRPr="000C35BF" w:rsidTr="000C35BF">
        <w:trPr>
          <w:trHeight w:val="254"/>
        </w:trPr>
        <w:tc>
          <w:tcPr>
            <w:tcW w:w="412" w:type="dxa"/>
            <w:shd w:val="clear" w:color="auto" w:fill="auto"/>
            <w:vAlign w:val="center"/>
          </w:tcPr>
          <w:p w:rsidR="00B379AA" w:rsidRPr="000C35BF" w:rsidRDefault="00B379AA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379AA" w:rsidRPr="000C35BF" w:rsidRDefault="00680119" w:rsidP="00733A94">
            <w:pPr>
              <w:pStyle w:val="afb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</w:t>
            </w:r>
            <w:r w:rsidR="00B379AA" w:rsidRPr="000C35BF">
              <w:rPr>
                <w:color w:val="auto"/>
                <w:sz w:val="24"/>
                <w:szCs w:val="24"/>
              </w:rPr>
              <w:t>од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B379AA" w:rsidRPr="000C35BF">
              <w:rPr>
                <w:color w:val="auto"/>
                <w:sz w:val="24"/>
                <w:szCs w:val="24"/>
              </w:rPr>
              <w:t>водного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B379AA" w:rsidRPr="000C35BF">
              <w:rPr>
                <w:color w:val="auto"/>
                <w:sz w:val="24"/>
                <w:szCs w:val="24"/>
              </w:rPr>
              <w:t>об’єкта</w:t>
            </w:r>
            <w:r w:rsidR="002D2AF5" w:rsidRPr="000C35BF">
              <w:rPr>
                <w:rStyle w:val="a4"/>
                <w:color w:val="auto"/>
                <w:position w:val="8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379AA" w:rsidRPr="000C35BF" w:rsidRDefault="00B379AA" w:rsidP="00293EFF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379AA" w:rsidRPr="000C35BF" w:rsidRDefault="00B379AA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379AA" w:rsidRPr="000C35BF" w:rsidRDefault="00B379AA" w:rsidP="00293EFF">
            <w:pPr>
              <w:pStyle w:val="afb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379AA" w:rsidRPr="000C35BF" w:rsidRDefault="00B379AA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379AA" w:rsidRPr="000C35BF" w:rsidRDefault="00B379AA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5DA4" w:rsidRPr="000C35BF" w:rsidRDefault="004C5DA4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4305"/>
        <w:gridCol w:w="4149"/>
      </w:tblGrid>
      <w:tr w:rsidR="00BA09B0" w:rsidRPr="000C35BF" w:rsidTr="000C35BF">
        <w:trPr>
          <w:cantSplit/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BA09B0" w:rsidRPr="000C35BF" w:rsidRDefault="00680119" w:rsidP="00C331A0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</w:t>
            </w:r>
            <w:r w:rsidR="00BA09B0" w:rsidRPr="000C35BF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BA09B0" w:rsidRPr="000C35BF" w:rsidRDefault="00680119" w:rsidP="00C331A0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П</w:t>
            </w:r>
            <w:r w:rsidR="00BA09B0" w:rsidRPr="000C35BF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BA09B0" w:rsidRPr="000C35BF" w:rsidRDefault="00680119" w:rsidP="00733A94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</w:t>
            </w:r>
            <w:r w:rsidR="00BA09B0" w:rsidRPr="000C35BF">
              <w:rPr>
                <w:color w:val="auto"/>
                <w:sz w:val="24"/>
                <w:szCs w:val="24"/>
              </w:rPr>
              <w:t>еличина</w:t>
            </w:r>
            <w:r w:rsidR="002D2AF5" w:rsidRPr="000C35BF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</w:tr>
    </w:tbl>
    <w:p w:rsidR="00BA09B0" w:rsidRPr="000C35BF" w:rsidRDefault="00BA09B0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7794"/>
        <w:gridCol w:w="1515"/>
      </w:tblGrid>
      <w:tr w:rsidR="00D3031A" w:rsidRPr="000C35BF" w:rsidTr="00F7247D">
        <w:trPr>
          <w:cantSplit/>
          <w:trHeight w:val="340"/>
        </w:trPr>
        <w:tc>
          <w:tcPr>
            <w:tcW w:w="412" w:type="dxa"/>
            <w:shd w:val="clear" w:color="auto" w:fill="auto"/>
          </w:tcPr>
          <w:p w:rsidR="00D3031A" w:rsidRPr="000C35BF" w:rsidRDefault="00541ED1" w:rsidP="00A24238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D3031A" w:rsidRPr="00C67E4C" w:rsidRDefault="0074550A" w:rsidP="00733A94">
            <w:pPr>
              <w:pStyle w:val="afb"/>
              <w:spacing w:before="3" w:after="3"/>
              <w:ind w:left="51" w:right="142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5BF">
              <w:rPr>
                <w:color w:val="auto"/>
                <w:sz w:val="24"/>
                <w:szCs w:val="24"/>
              </w:rPr>
              <w:t>У</w:t>
            </w:r>
            <w:r w:rsidR="00D3031A" w:rsidRPr="000C35BF">
              <w:rPr>
                <w:color w:val="auto"/>
                <w:sz w:val="24"/>
                <w:szCs w:val="24"/>
              </w:rPr>
              <w:t>становлений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D3031A" w:rsidRPr="000C35BF">
              <w:rPr>
                <w:color w:val="auto"/>
                <w:sz w:val="24"/>
                <w:szCs w:val="24"/>
              </w:rPr>
              <w:t>річний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D3031A" w:rsidRPr="000C35BF">
              <w:rPr>
                <w:color w:val="auto"/>
                <w:sz w:val="24"/>
                <w:szCs w:val="24"/>
              </w:rPr>
              <w:t>ліміт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D3031A" w:rsidRPr="000C35BF">
              <w:rPr>
                <w:color w:val="auto"/>
                <w:sz w:val="24"/>
                <w:szCs w:val="24"/>
              </w:rPr>
              <w:t>використання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D3031A" w:rsidRPr="000C35BF">
              <w:rPr>
                <w:color w:val="auto"/>
                <w:sz w:val="24"/>
                <w:szCs w:val="24"/>
              </w:rPr>
              <w:t>води</w:t>
            </w:r>
            <w:r w:rsidR="001022DD"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2D2AF5" w:rsidRPr="000C35BF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D3031A" w:rsidRPr="00C67E4C" w:rsidRDefault="00D3031A" w:rsidP="00A24238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3031A" w:rsidRPr="000C35BF" w:rsidRDefault="00D3031A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567"/>
        <w:gridCol w:w="7217"/>
        <w:gridCol w:w="1485"/>
      </w:tblGrid>
      <w:tr w:rsidR="00DE16A0" w:rsidRPr="000C35BF" w:rsidTr="00F7247D">
        <w:trPr>
          <w:cantSplit/>
          <w:trHeight w:val="783"/>
        </w:trPr>
        <w:tc>
          <w:tcPr>
            <w:tcW w:w="427" w:type="dxa"/>
            <w:vMerge w:val="restart"/>
            <w:shd w:val="clear" w:color="auto" w:fill="auto"/>
          </w:tcPr>
          <w:p w:rsidR="00DE16A0" w:rsidRPr="000C35BF" w:rsidRDefault="00DE16A0" w:rsidP="00161E8D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84" w:type="dxa"/>
            <w:gridSpan w:val="2"/>
            <w:shd w:val="clear" w:color="auto" w:fill="auto"/>
            <w:vAlign w:val="center"/>
          </w:tcPr>
          <w:p w:rsidR="00DE16A0" w:rsidRPr="000C35BF" w:rsidRDefault="00DE16A0" w:rsidP="00733A94">
            <w:pPr>
              <w:pStyle w:val="afb"/>
              <w:snapToGrid w:val="0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Об’єкт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0C35BF">
              <w:rPr>
                <w:color w:val="auto"/>
                <w:spacing w:val="-4"/>
                <w:position w:val="8"/>
                <w:sz w:val="24"/>
                <w:szCs w:val="24"/>
              </w:rPr>
              <w:t>12</w:t>
            </w:r>
          </w:p>
          <w:p w:rsidR="00DE16A0" w:rsidRPr="000C35BF" w:rsidRDefault="00DE16A0" w:rsidP="00D3031A">
            <w:pPr>
              <w:pStyle w:val="afb"/>
              <w:snapToGrid w:val="0"/>
              <w:spacing w:before="3" w:after="3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(р.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pacing w:val="-4"/>
                <w:sz w:val="24"/>
                <w:szCs w:val="24"/>
                <w:lang w:val="ru-RU"/>
              </w:rPr>
              <w:t>8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.1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+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pacing w:val="-4"/>
                <w:sz w:val="24"/>
                <w:szCs w:val="24"/>
                <w:lang w:val="ru-RU"/>
              </w:rPr>
              <w:t>8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.2)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DE16A0" w:rsidRPr="000C35BF" w:rsidRDefault="00DE16A0" w:rsidP="00CB68B8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2092" w:rsidRPr="000C35BF" w:rsidTr="00F7247D">
        <w:trPr>
          <w:cantSplit/>
          <w:trHeight w:val="366"/>
        </w:trPr>
        <w:tc>
          <w:tcPr>
            <w:tcW w:w="427" w:type="dxa"/>
            <w:vMerge/>
            <w:shd w:val="clear" w:color="auto" w:fill="auto"/>
            <w:vAlign w:val="center"/>
          </w:tcPr>
          <w:p w:rsidR="00432092" w:rsidRPr="000C35BF" w:rsidRDefault="00432092">
            <w:pPr>
              <w:pStyle w:val="afb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32092" w:rsidRPr="000C35BF" w:rsidRDefault="00772DF2" w:rsidP="00432092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8</w:t>
            </w:r>
            <w:r w:rsidR="00432092" w:rsidRPr="000C35BF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432092" w:rsidRPr="000C35BF" w:rsidRDefault="00432092" w:rsidP="00733A94">
            <w:pPr>
              <w:pStyle w:val="afb"/>
              <w:spacing w:before="3" w:after="3"/>
              <w:ind w:left="52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в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межах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установленого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річного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ліміту</w:t>
            </w:r>
            <w:r w:rsidR="00CE4688"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2D2AF5" w:rsidRPr="000C35BF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32092" w:rsidRPr="000C35BF" w:rsidRDefault="00432092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432092" w:rsidRPr="000C35BF" w:rsidTr="00F7247D">
        <w:trPr>
          <w:cantSplit/>
          <w:trHeight w:val="405"/>
        </w:trPr>
        <w:tc>
          <w:tcPr>
            <w:tcW w:w="427" w:type="dxa"/>
            <w:vMerge/>
            <w:shd w:val="clear" w:color="auto" w:fill="auto"/>
            <w:vAlign w:val="center"/>
          </w:tcPr>
          <w:p w:rsidR="00432092" w:rsidRPr="000C35BF" w:rsidRDefault="00432092">
            <w:pPr>
              <w:pStyle w:val="afb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32092" w:rsidRPr="000C35BF" w:rsidRDefault="00772DF2" w:rsidP="00432092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8</w:t>
            </w:r>
            <w:r w:rsidR="00432092" w:rsidRPr="000C35BF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432092" w:rsidRPr="000C35BF" w:rsidRDefault="00432092" w:rsidP="00733A94">
            <w:pPr>
              <w:pStyle w:val="afb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понад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установлений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річний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ліміт</w:t>
            </w:r>
            <w:r w:rsidR="00330CA1"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1F3D59" w:rsidRPr="000C35BF">
              <w:rPr>
                <w:color w:val="auto"/>
                <w:position w:val="8"/>
                <w:sz w:val="24"/>
                <w:szCs w:val="24"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32092" w:rsidRPr="000C35BF" w:rsidRDefault="00432092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73EE9" w:rsidRPr="000C35BF" w:rsidRDefault="00D73EE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0744A" w:rsidRPr="000C35BF" w:rsidRDefault="00A0744A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7796"/>
        <w:gridCol w:w="1488"/>
      </w:tblGrid>
      <w:tr w:rsidR="00A0744A" w:rsidRPr="000C35BF" w:rsidTr="00F7247D">
        <w:trPr>
          <w:cantSplit/>
          <w:trHeight w:val="271"/>
        </w:trPr>
        <w:tc>
          <w:tcPr>
            <w:tcW w:w="415" w:type="dxa"/>
            <w:shd w:val="clear" w:color="auto" w:fill="auto"/>
          </w:tcPr>
          <w:p w:rsidR="00A0744A" w:rsidRPr="000C35BF" w:rsidRDefault="00A0744A" w:rsidP="00A24238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0744A" w:rsidRPr="000C35BF" w:rsidRDefault="00301E11" w:rsidP="00733A94">
            <w:pPr>
              <w:pStyle w:val="afb"/>
              <w:snapToGrid w:val="0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</w:t>
            </w:r>
            <w:r w:rsidR="00A0744A" w:rsidRPr="000C35BF">
              <w:rPr>
                <w:color w:val="auto"/>
                <w:sz w:val="24"/>
                <w:szCs w:val="24"/>
              </w:rPr>
              <w:t>тавк</w:t>
            </w:r>
            <w:r w:rsidR="00A0744A" w:rsidRPr="000C35BF">
              <w:rPr>
                <w:color w:val="auto"/>
                <w:sz w:val="24"/>
                <w:szCs w:val="24"/>
                <w:lang w:val="en-US"/>
              </w:rPr>
              <w:t>а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0744A" w:rsidRPr="000C35BF">
              <w:rPr>
                <w:color w:val="auto"/>
                <w:sz w:val="24"/>
                <w:szCs w:val="24"/>
              </w:rPr>
              <w:t>рентної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0744A" w:rsidRPr="000C35BF">
              <w:rPr>
                <w:color w:val="auto"/>
                <w:sz w:val="24"/>
                <w:szCs w:val="24"/>
              </w:rPr>
              <w:t>плати</w:t>
            </w:r>
            <w:r w:rsidR="00A0744A"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1F3D59" w:rsidRPr="000C35BF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0744A" w:rsidRPr="000C35BF" w:rsidRDefault="00A0744A" w:rsidP="001F711F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16933" w:rsidRPr="000C35BF" w:rsidRDefault="00516933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0744A" w:rsidRPr="000C35BF" w:rsidRDefault="00A0744A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"/>
        <w:gridCol w:w="569"/>
        <w:gridCol w:w="7213"/>
        <w:gridCol w:w="1492"/>
      </w:tblGrid>
      <w:tr w:rsidR="00A61D8F" w:rsidRPr="000C35BF" w:rsidTr="000C35BF">
        <w:trPr>
          <w:cantSplit/>
          <w:trHeight w:val="394"/>
        </w:trPr>
        <w:tc>
          <w:tcPr>
            <w:tcW w:w="422" w:type="dxa"/>
            <w:vMerge w:val="restart"/>
            <w:shd w:val="clear" w:color="auto" w:fill="auto"/>
          </w:tcPr>
          <w:p w:rsidR="00A61D8F" w:rsidRPr="000C35BF" w:rsidRDefault="00541ED1" w:rsidP="00A61D8F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274" w:type="dxa"/>
            <w:gridSpan w:val="3"/>
            <w:shd w:val="clear" w:color="auto" w:fill="auto"/>
            <w:vAlign w:val="center"/>
          </w:tcPr>
          <w:p w:rsidR="00A61D8F" w:rsidRPr="00C67E4C" w:rsidRDefault="00301E11" w:rsidP="00733A94">
            <w:pPr>
              <w:pStyle w:val="afb"/>
              <w:snapToGrid w:val="0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5BF">
              <w:rPr>
                <w:color w:val="auto"/>
                <w:sz w:val="24"/>
                <w:szCs w:val="24"/>
              </w:rPr>
              <w:t>К</w:t>
            </w:r>
            <w:r w:rsidR="00A61D8F" w:rsidRPr="000C35BF">
              <w:rPr>
                <w:color w:val="auto"/>
                <w:sz w:val="24"/>
                <w:szCs w:val="24"/>
              </w:rPr>
              <w:t>оефіцієнти,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61D8F" w:rsidRPr="000C35BF">
              <w:rPr>
                <w:color w:val="auto"/>
                <w:sz w:val="24"/>
                <w:szCs w:val="24"/>
              </w:rPr>
              <w:t>що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61D8F" w:rsidRPr="000C35BF">
              <w:rPr>
                <w:color w:val="auto"/>
                <w:sz w:val="24"/>
                <w:szCs w:val="24"/>
              </w:rPr>
              <w:t>застосову</w:t>
            </w:r>
            <w:r w:rsidR="003173A2" w:rsidRPr="000C35BF">
              <w:rPr>
                <w:color w:val="auto"/>
                <w:sz w:val="24"/>
                <w:szCs w:val="24"/>
              </w:rPr>
              <w:t>ю</w:t>
            </w:r>
            <w:r w:rsidR="00A61D8F" w:rsidRPr="000C35BF">
              <w:rPr>
                <w:color w:val="auto"/>
                <w:sz w:val="24"/>
                <w:szCs w:val="24"/>
              </w:rPr>
              <w:t>ться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61D8F"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A61D8F" w:rsidRPr="000C35BF">
              <w:rPr>
                <w:color w:val="auto"/>
                <w:sz w:val="24"/>
                <w:szCs w:val="24"/>
              </w:rPr>
              <w:t>ставок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145683" w:rsidRPr="000C35BF">
              <w:rPr>
                <w:color w:val="auto"/>
                <w:sz w:val="24"/>
                <w:szCs w:val="24"/>
              </w:rPr>
              <w:t>рентної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145683" w:rsidRPr="000C35BF">
              <w:rPr>
                <w:color w:val="auto"/>
                <w:sz w:val="24"/>
                <w:szCs w:val="24"/>
              </w:rPr>
              <w:t>плати</w:t>
            </w:r>
            <w:r w:rsidR="00A61D8F"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 w:rsidR="001F3D59" w:rsidRPr="000C35BF">
              <w:rPr>
                <w:color w:val="auto"/>
                <w:position w:val="8"/>
                <w:sz w:val="24"/>
                <w:szCs w:val="24"/>
              </w:rPr>
              <w:t>5</w:t>
            </w:r>
            <w:r w:rsidR="00635DEC" w:rsidRPr="000C35BF">
              <w:rPr>
                <w:color w:val="auto"/>
                <w:sz w:val="24"/>
                <w:szCs w:val="24"/>
              </w:rPr>
              <w:t>:</w:t>
            </w:r>
          </w:p>
        </w:tc>
      </w:tr>
      <w:tr w:rsidR="001F711F" w:rsidRPr="000C35BF" w:rsidTr="00F7247D">
        <w:trPr>
          <w:cantSplit/>
          <w:trHeight w:val="394"/>
        </w:trPr>
        <w:tc>
          <w:tcPr>
            <w:tcW w:w="422" w:type="dxa"/>
            <w:vMerge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F711F" w:rsidRPr="000C35BF" w:rsidRDefault="001F711F" w:rsidP="00772DF2">
            <w:pPr>
              <w:pStyle w:val="afb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255.6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статті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F711F" w:rsidRPr="00C67E4C" w:rsidRDefault="001F711F" w:rsidP="00892A75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711F" w:rsidRPr="000C35BF" w:rsidTr="00F7247D">
        <w:trPr>
          <w:cantSplit/>
          <w:trHeight w:val="394"/>
        </w:trPr>
        <w:tc>
          <w:tcPr>
            <w:tcW w:w="422" w:type="dxa"/>
            <w:vMerge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F711F" w:rsidRPr="000C35BF" w:rsidRDefault="001F711F" w:rsidP="00772DF2">
            <w:pPr>
              <w:pStyle w:val="afb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 w:rsidR="00C67E4C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255.7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ст</w:t>
            </w:r>
            <w:r w:rsidR="00C475CF" w:rsidRPr="000C35BF">
              <w:rPr>
                <w:color w:val="auto"/>
                <w:sz w:val="24"/>
                <w:szCs w:val="24"/>
              </w:rPr>
              <w:t>атті</w:t>
            </w:r>
            <w:r w:rsidR="00C67E4C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F711F" w:rsidRPr="00C67E4C" w:rsidRDefault="001F711F" w:rsidP="00892A75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711F" w:rsidRPr="000C35BF" w:rsidTr="00F7247D">
        <w:trPr>
          <w:cantSplit/>
          <w:trHeight w:val="394"/>
        </w:trPr>
        <w:tc>
          <w:tcPr>
            <w:tcW w:w="422" w:type="dxa"/>
            <w:vMerge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F711F" w:rsidRPr="000C35BF" w:rsidRDefault="001F711F" w:rsidP="00772DF2">
            <w:pPr>
              <w:pStyle w:val="afb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підпункту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255.11.10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br/>
              <w:t>статті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F711F" w:rsidRPr="00C67E4C" w:rsidRDefault="001F711F" w:rsidP="00892A75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711F" w:rsidRPr="000C35BF" w:rsidTr="00F7247D">
        <w:trPr>
          <w:cantSplit/>
          <w:trHeight w:val="394"/>
        </w:trPr>
        <w:tc>
          <w:tcPr>
            <w:tcW w:w="422" w:type="dxa"/>
            <w:vMerge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F711F" w:rsidRPr="000C35BF" w:rsidRDefault="001F711F" w:rsidP="00772DF2">
            <w:pPr>
              <w:pStyle w:val="afb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10.4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1F711F" w:rsidRPr="000C35BF" w:rsidRDefault="001F711F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підпункту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255.11.13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br/>
              <w:t>статті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F711F" w:rsidRPr="00C67E4C" w:rsidRDefault="001F711F" w:rsidP="00892A75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85F61" w:rsidRPr="000C35BF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5"/>
        <w:gridCol w:w="7821"/>
        <w:gridCol w:w="1483"/>
      </w:tblGrid>
      <w:tr w:rsidR="00347D13" w:rsidRPr="000C35BF" w:rsidTr="00322CE0">
        <w:trPr>
          <w:cantSplit/>
          <w:trHeight w:val="685"/>
        </w:trPr>
        <w:tc>
          <w:tcPr>
            <w:tcW w:w="385" w:type="dxa"/>
            <w:shd w:val="clear" w:color="auto" w:fill="auto"/>
          </w:tcPr>
          <w:p w:rsidR="00347D13" w:rsidRPr="000C35BF" w:rsidRDefault="00347D13" w:rsidP="000D6DFD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821" w:type="dxa"/>
            <w:shd w:val="clear" w:color="auto" w:fill="auto"/>
          </w:tcPr>
          <w:p w:rsidR="00347D13" w:rsidRPr="00C67E4C" w:rsidRDefault="00347D13" w:rsidP="00CC199A">
            <w:pPr>
              <w:pStyle w:val="afb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зобов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’</w:t>
            </w:r>
            <w:r w:rsidRPr="000C35BF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початку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року</w:t>
            </w:r>
          </w:p>
          <w:p w:rsidR="00347D13" w:rsidRPr="00C67E4C" w:rsidRDefault="00347D13" w:rsidP="004A6633">
            <w:pPr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8.1.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9)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+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8.2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9)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10.4)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10.1,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або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10.2,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або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 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10.3)</w:t>
            </w:r>
            <w:r w:rsidRPr="00C67E4C">
              <w:rPr>
                <w:i w:val="0"/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/</w:t>
            </w:r>
            <w:r w:rsidRPr="00C67E4C">
              <w:rPr>
                <w:i w:val="0"/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V</w:t>
            </w:r>
            <w:r w:rsidRPr="000C35BF">
              <w:rPr>
                <w:i w:val="0"/>
                <w:color w:val="auto"/>
                <w:spacing w:val="-12"/>
                <w:position w:val="8"/>
                <w:sz w:val="24"/>
                <w:szCs w:val="24"/>
              </w:rPr>
              <w:t>16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47D13" w:rsidRPr="000C35BF" w:rsidRDefault="00347D13" w:rsidP="00325815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229AC" w:rsidRPr="000C35BF" w:rsidRDefault="003229AC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"/>
        <w:gridCol w:w="7828"/>
        <w:gridCol w:w="1471"/>
      </w:tblGrid>
      <w:tr w:rsidR="00347D13" w:rsidRPr="000C35BF" w:rsidTr="00322CE0">
        <w:trPr>
          <w:cantSplit/>
          <w:trHeight w:val="661"/>
        </w:trPr>
        <w:tc>
          <w:tcPr>
            <w:tcW w:w="378" w:type="dxa"/>
            <w:shd w:val="clear" w:color="auto" w:fill="auto"/>
          </w:tcPr>
          <w:p w:rsidR="00347D13" w:rsidRPr="000C35BF" w:rsidRDefault="00347D13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347D13" w:rsidRPr="000C35BF" w:rsidRDefault="00347D13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pacing w:val="-12"/>
                <w:sz w:val="24"/>
                <w:szCs w:val="24"/>
              </w:rPr>
            </w:pPr>
            <w:r w:rsidRPr="000C35BF">
              <w:rPr>
                <w:color w:val="auto"/>
                <w:spacing w:val="-12"/>
                <w:sz w:val="24"/>
                <w:szCs w:val="24"/>
              </w:rPr>
              <w:t>Податкове</w:t>
            </w:r>
            <w:r>
              <w:rPr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зобов’язання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початку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року</w:t>
            </w:r>
            <w:r>
              <w:rPr>
                <w:color w:val="auto"/>
                <w:spacing w:val="-12"/>
                <w:position w:val="8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за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попередній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звітний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період</w:t>
            </w:r>
            <w:r w:rsidRPr="000C35BF">
              <w:rPr>
                <w:color w:val="auto"/>
                <w:spacing w:val="-12"/>
                <w:position w:val="8"/>
                <w:sz w:val="24"/>
                <w:szCs w:val="24"/>
              </w:rPr>
              <w:t>17</w:t>
            </w:r>
          </w:p>
          <w:p w:rsidR="00347D13" w:rsidRPr="00C67E4C" w:rsidRDefault="00347D13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5BF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1</w:t>
            </w:r>
            <w:r w:rsidRPr="000C35BF">
              <w:rPr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попередній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період)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47D13" w:rsidRPr="000C35BF" w:rsidRDefault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85F61" w:rsidRPr="000C35BF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7794"/>
        <w:gridCol w:w="1471"/>
      </w:tblGrid>
      <w:tr w:rsidR="00347D13" w:rsidRPr="00C67E4C" w:rsidTr="00322CE0">
        <w:trPr>
          <w:cantSplit/>
          <w:trHeight w:val="583"/>
        </w:trPr>
        <w:tc>
          <w:tcPr>
            <w:tcW w:w="412" w:type="dxa"/>
            <w:shd w:val="clear" w:color="auto" w:fill="auto"/>
          </w:tcPr>
          <w:p w:rsidR="00347D13" w:rsidRPr="00C67E4C" w:rsidRDefault="00347D13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794" w:type="dxa"/>
            <w:shd w:val="clear" w:color="auto" w:fill="auto"/>
          </w:tcPr>
          <w:p w:rsidR="00347D13" w:rsidRPr="00C67E4C" w:rsidRDefault="00347D13">
            <w:pPr>
              <w:pStyle w:val="afb"/>
              <w:spacing w:before="3" w:after="3"/>
              <w:ind w:left="51" w:firstLine="0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зобов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’</w:t>
            </w:r>
            <w:r w:rsidRPr="00C67E4C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квартал</w:t>
            </w:r>
          </w:p>
          <w:p w:rsidR="00347D13" w:rsidRPr="00C67E4C" w:rsidRDefault="00347D13" w:rsidP="00C67E4C">
            <w:pPr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i w:val="0"/>
                <w:color w:val="auto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11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i w:val="0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12)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47D13" w:rsidRPr="00C67E4C" w:rsidRDefault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4296" w:rsidRPr="000C35BF" w:rsidRDefault="00E44296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701"/>
        <w:gridCol w:w="7075"/>
        <w:gridCol w:w="1490"/>
      </w:tblGrid>
      <w:tr w:rsidR="00347D13" w:rsidRPr="00C67E4C" w:rsidTr="00322CE0">
        <w:trPr>
          <w:trHeight w:val="659"/>
        </w:trPr>
        <w:tc>
          <w:tcPr>
            <w:tcW w:w="430" w:type="dxa"/>
            <w:vMerge w:val="restart"/>
            <w:shd w:val="clear" w:color="auto" w:fill="auto"/>
          </w:tcPr>
          <w:p w:rsidR="00347D13" w:rsidRPr="00C67E4C" w:rsidRDefault="00347D13" w:rsidP="00F83AED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:rsidR="00347D13" w:rsidRPr="00C67E4C" w:rsidRDefault="00347D13" w:rsidP="00154187">
            <w:pPr>
              <w:pStyle w:val="afb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C67E4C">
              <w:rPr>
                <w:color w:val="auto"/>
                <w:position w:val="8"/>
                <w:sz w:val="24"/>
                <w:szCs w:val="24"/>
              </w:rPr>
              <w:t>18</w:t>
            </w:r>
          </w:p>
          <w:p w:rsidR="00347D13" w:rsidRPr="00C67E4C" w:rsidRDefault="00347D13" w:rsidP="00F83AED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47D13" w:rsidRPr="00C67E4C" w:rsidRDefault="00347D13" w:rsidP="00F83AE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47D13" w:rsidRPr="00C67E4C" w:rsidTr="00322CE0">
        <w:trPr>
          <w:trHeight w:val="579"/>
        </w:trPr>
        <w:tc>
          <w:tcPr>
            <w:tcW w:w="430" w:type="dxa"/>
            <w:vMerge/>
            <w:shd w:val="clear" w:color="auto" w:fill="auto"/>
            <w:vAlign w:val="center"/>
          </w:tcPr>
          <w:p w:rsidR="00347D13" w:rsidRPr="00C67E4C" w:rsidRDefault="00347D13" w:rsidP="00F83AED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347D13" w:rsidRPr="00C67E4C" w:rsidRDefault="00347D13" w:rsidP="00F7247D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347D13" w:rsidRPr="00C67E4C" w:rsidRDefault="00347D13" w:rsidP="00F83AED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збільшується:</w:t>
            </w:r>
          </w:p>
          <w:p w:rsidR="00347D13" w:rsidRPr="00C67E4C" w:rsidRDefault="00347D13" w:rsidP="00C67E4C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47D13" w:rsidRPr="00C67E4C" w:rsidRDefault="00347D13" w:rsidP="00F83AE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47D13" w:rsidRPr="00C67E4C" w:rsidTr="00322CE0">
        <w:trPr>
          <w:trHeight w:val="579"/>
        </w:trPr>
        <w:tc>
          <w:tcPr>
            <w:tcW w:w="430" w:type="dxa"/>
            <w:vMerge/>
            <w:shd w:val="clear" w:color="auto" w:fill="auto"/>
            <w:vAlign w:val="center"/>
          </w:tcPr>
          <w:p w:rsidR="00347D13" w:rsidRPr="00C67E4C" w:rsidRDefault="00347D13" w:rsidP="00F83AED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347D13" w:rsidRPr="00C67E4C" w:rsidRDefault="00347D13" w:rsidP="00F7247D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14.</w:t>
            </w:r>
            <w:r w:rsidRPr="00C67E4C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347D13" w:rsidRPr="00C67E4C" w:rsidRDefault="00347D13" w:rsidP="00F83AED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зменшується:</w:t>
            </w:r>
          </w:p>
          <w:p w:rsidR="00347D13" w:rsidRPr="00C67E4C" w:rsidRDefault="00347D13" w:rsidP="00C67E4C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47D13" w:rsidRPr="00C67E4C" w:rsidRDefault="00347D13" w:rsidP="00F83AE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F635FB" w:rsidRPr="000C35BF" w:rsidRDefault="00F635FB" w:rsidP="008C6A49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7794"/>
        <w:gridCol w:w="1497"/>
      </w:tblGrid>
      <w:tr w:rsidR="00985F61" w:rsidRPr="00C67E4C" w:rsidTr="00322CE0">
        <w:trPr>
          <w:cantSplit/>
          <w:trHeight w:val="254"/>
        </w:trPr>
        <w:tc>
          <w:tcPr>
            <w:tcW w:w="412" w:type="dxa"/>
            <w:shd w:val="clear" w:color="auto" w:fill="auto"/>
            <w:vAlign w:val="center"/>
          </w:tcPr>
          <w:p w:rsidR="00985F61" w:rsidRPr="00C67E4C" w:rsidRDefault="00985F61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</w:t>
            </w:r>
            <w:r w:rsidR="00541ED1" w:rsidRPr="00C67E4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985F61" w:rsidRPr="00C67E4C" w:rsidRDefault="007E22DC" w:rsidP="00154187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C67E4C">
              <w:rPr>
                <w:color w:val="auto"/>
                <w:sz w:val="24"/>
                <w:szCs w:val="24"/>
              </w:rPr>
              <w:t>Р</w:t>
            </w:r>
            <w:r w:rsidR="0032251D" w:rsidRPr="00C67E4C">
              <w:rPr>
                <w:color w:val="auto"/>
                <w:sz w:val="24"/>
                <w:szCs w:val="24"/>
              </w:rPr>
              <w:t>озмір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985F61" w:rsidRPr="00C67E4C">
              <w:rPr>
                <w:color w:val="auto"/>
                <w:sz w:val="24"/>
                <w:szCs w:val="24"/>
              </w:rPr>
              <w:t>штрафу</w:t>
            </w:r>
            <w:r w:rsidR="001F3D59" w:rsidRPr="00C67E4C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85F61" w:rsidRPr="00C67E4C" w:rsidRDefault="00985F61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985F61" w:rsidRPr="000C35BF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"/>
        <w:gridCol w:w="7797"/>
        <w:gridCol w:w="1500"/>
      </w:tblGrid>
      <w:tr w:rsidR="00347D13" w:rsidRPr="00C67E4C" w:rsidTr="00322CE0">
        <w:trPr>
          <w:cantSplit/>
          <w:trHeight w:val="591"/>
        </w:trPr>
        <w:tc>
          <w:tcPr>
            <w:tcW w:w="409" w:type="dxa"/>
            <w:shd w:val="clear" w:color="auto" w:fill="auto"/>
          </w:tcPr>
          <w:p w:rsidR="00347D13" w:rsidRPr="00C67E4C" w:rsidRDefault="00347D13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16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347D13" w:rsidRPr="00C67E4C" w:rsidRDefault="00347D13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347D13" w:rsidRPr="00C67E4C" w:rsidRDefault="00347D13" w:rsidP="00CD5A65">
            <w:pPr>
              <w:pStyle w:val="afb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47D13" w:rsidRPr="00C67E4C" w:rsidRDefault="00347D1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4D2F" w:rsidRPr="000C35BF" w:rsidRDefault="00CB4D2F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7794"/>
        <w:gridCol w:w="1516"/>
      </w:tblGrid>
      <w:tr w:rsidR="003A0367" w:rsidRPr="00C67E4C" w:rsidTr="00322CE0">
        <w:trPr>
          <w:cantSplit/>
          <w:trHeight w:val="313"/>
        </w:trPr>
        <w:tc>
          <w:tcPr>
            <w:tcW w:w="412" w:type="dxa"/>
            <w:shd w:val="clear" w:color="auto" w:fill="auto"/>
            <w:vAlign w:val="center"/>
          </w:tcPr>
          <w:p w:rsidR="003A0367" w:rsidRPr="00C67E4C" w:rsidRDefault="003A0367" w:rsidP="007C7071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3A0367" w:rsidRPr="00C67E4C" w:rsidRDefault="007E22DC" w:rsidP="00154187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C67E4C">
              <w:rPr>
                <w:color w:val="auto"/>
                <w:sz w:val="24"/>
                <w:szCs w:val="24"/>
              </w:rPr>
              <w:t>С</w:t>
            </w:r>
            <w:r w:rsidR="003A0367" w:rsidRPr="00C67E4C">
              <w:rPr>
                <w:color w:val="auto"/>
                <w:sz w:val="24"/>
                <w:szCs w:val="24"/>
              </w:rPr>
              <w:t>ума</w:t>
            </w:r>
            <w:r w:rsidR="00C67E4C">
              <w:rPr>
                <w:color w:val="auto"/>
                <w:sz w:val="24"/>
                <w:szCs w:val="24"/>
              </w:rPr>
              <w:t xml:space="preserve"> </w:t>
            </w:r>
            <w:r w:rsidR="003A0367" w:rsidRPr="00C67E4C">
              <w:rPr>
                <w:color w:val="auto"/>
                <w:sz w:val="24"/>
                <w:szCs w:val="24"/>
              </w:rPr>
              <w:t>пені</w:t>
            </w:r>
            <w:r w:rsidR="003A0367" w:rsidRPr="00C67E4C">
              <w:rPr>
                <w:color w:val="auto"/>
                <w:position w:val="8"/>
                <w:sz w:val="24"/>
                <w:szCs w:val="24"/>
              </w:rPr>
              <w:t>2</w:t>
            </w:r>
            <w:r w:rsidR="001F3D59" w:rsidRPr="00C67E4C">
              <w:rPr>
                <w:color w:val="auto"/>
                <w:position w:val="8"/>
                <w:sz w:val="24"/>
                <w:szCs w:val="24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A0367" w:rsidRPr="00C67E4C" w:rsidRDefault="003A0367" w:rsidP="007C7071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2077CE" w:rsidRPr="000C35BF" w:rsidRDefault="002077CE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154187" w:rsidRPr="000C35BF" w:rsidTr="0003632A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Інформація,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154187" w:rsidRPr="000C35BF" w:rsidRDefault="00154187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154187" w:rsidRPr="000C35BF" w:rsidRDefault="00154187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154187" w:rsidRPr="000C35BF" w:rsidRDefault="00154187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337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291"/>
        <w:gridCol w:w="292"/>
        <w:gridCol w:w="292"/>
        <w:gridCol w:w="292"/>
        <w:gridCol w:w="291"/>
        <w:gridCol w:w="291"/>
        <w:gridCol w:w="291"/>
        <w:gridCol w:w="291"/>
        <w:gridCol w:w="291"/>
        <w:gridCol w:w="290"/>
      </w:tblGrid>
      <w:tr w:rsidR="00154187" w:rsidRPr="000C35BF" w:rsidTr="00C67E4C">
        <w:trPr>
          <w:cantSplit/>
          <w:trHeight w:val="449"/>
        </w:trPr>
        <w:tc>
          <w:tcPr>
            <w:tcW w:w="27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154187" w:rsidRPr="000C35BF" w:rsidRDefault="00154187" w:rsidP="00154187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154187" w:rsidRPr="000C35BF" w:rsidTr="00C67E4C">
        <w:tc>
          <w:tcPr>
            <w:tcW w:w="4171" w:type="dxa"/>
            <w:gridSpan w:val="10"/>
            <w:shd w:val="clear" w:color="auto" w:fill="auto"/>
            <w:vAlign w:val="bottom"/>
          </w:tcPr>
          <w:p w:rsidR="00154187" w:rsidRPr="000C35BF" w:rsidRDefault="00154187" w:rsidP="00C67E4C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154187" w:rsidRPr="000C35BF" w:rsidTr="00C67E4C">
        <w:tc>
          <w:tcPr>
            <w:tcW w:w="41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 w:rsidR="00C67E4C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 w:rsidR="00C67E4C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154187" w:rsidRPr="000C35BF" w:rsidTr="00C67E4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154187" w:rsidRPr="000C35BF" w:rsidTr="00C67E4C">
        <w:trPr>
          <w:trHeight w:val="217"/>
        </w:trPr>
        <w:tc>
          <w:tcPr>
            <w:tcW w:w="417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187" w:rsidRPr="00C67E4C" w:rsidRDefault="00154187" w:rsidP="0024334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C67E4C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облікової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картки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платника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податків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або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серія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та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паспорта</w:t>
            </w:r>
            <w:r w:rsidR="00243349" w:rsidRPr="00C67E4C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C67E4C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154187" w:rsidRPr="000C35BF" w:rsidRDefault="00154187" w:rsidP="00154187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154187" w:rsidRPr="000C35BF" w:rsidRDefault="00154187" w:rsidP="00154187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0C35BF">
        <w:rPr>
          <w:bCs/>
          <w:i w:val="0"/>
          <w:color w:val="auto"/>
          <w:sz w:val="24"/>
          <w:szCs w:val="24"/>
        </w:rPr>
        <w:t>М.П.</w:t>
      </w:r>
      <w:r w:rsidR="00C67E4C">
        <w:rPr>
          <w:bCs/>
          <w:i w:val="0"/>
          <w:color w:val="auto"/>
          <w:sz w:val="24"/>
          <w:szCs w:val="24"/>
        </w:rPr>
        <w:t xml:space="preserve"> </w:t>
      </w:r>
      <w:r w:rsidRPr="000C35BF">
        <w:rPr>
          <w:bCs/>
          <w:i w:val="0"/>
          <w:color w:val="auto"/>
          <w:sz w:val="24"/>
          <w:szCs w:val="24"/>
        </w:rPr>
        <w:t>(за</w:t>
      </w:r>
      <w:r w:rsidR="00C67E4C">
        <w:rPr>
          <w:bCs/>
          <w:i w:val="0"/>
          <w:color w:val="auto"/>
          <w:sz w:val="24"/>
          <w:szCs w:val="24"/>
        </w:rPr>
        <w:t xml:space="preserve"> </w:t>
      </w:r>
      <w:r w:rsidRPr="000C35BF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154187" w:rsidRPr="000C35BF" w:rsidTr="0003632A">
        <w:tc>
          <w:tcPr>
            <w:tcW w:w="4029" w:type="dxa"/>
            <w:gridSpan w:val="10"/>
            <w:shd w:val="clear" w:color="auto" w:fill="auto"/>
            <w:vAlign w:val="bottom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154187" w:rsidRPr="000C35BF" w:rsidTr="0003632A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 w:rsidR="00C67E4C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154187" w:rsidRPr="00C67E4C" w:rsidRDefault="00154187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 w:rsidR="00C67E4C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 w:rsidR="00C67E4C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154187" w:rsidRPr="000C35BF" w:rsidTr="0003632A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154187" w:rsidRPr="000C35BF" w:rsidTr="0003632A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187" w:rsidRPr="00C67E4C" w:rsidRDefault="00154187" w:rsidP="0024334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C67E4C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облікової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картки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платника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податків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або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серія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та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 w:rsidR="00C67E4C"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паспорта</w:t>
            </w:r>
            <w:r w:rsidR="00243349" w:rsidRPr="00C67E4C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C67E4C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154187" w:rsidRPr="000C35BF" w:rsidRDefault="00154187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1F3D59" w:rsidRPr="000C35BF" w:rsidRDefault="001F3D59" w:rsidP="001F3D59">
      <w:pPr>
        <w:pStyle w:val="afb"/>
        <w:ind w:firstLine="0"/>
        <w:rPr>
          <w:color w:val="auto"/>
          <w:sz w:val="24"/>
          <w:szCs w:val="24"/>
        </w:rPr>
      </w:pPr>
      <w:r w:rsidRPr="000C35BF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5"/>
        <w:gridCol w:w="8820"/>
      </w:tblGrid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графі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</w:t>
            </w:r>
            <w:r w:rsidR="0035373C" w:rsidRPr="00C67E4C">
              <w:rPr>
                <w:color w:val="auto"/>
                <w:sz w:val="20"/>
                <w:szCs w:val="20"/>
              </w:rPr>
              <w:t>П</w:t>
            </w:r>
            <w:r w:rsidRPr="00C67E4C">
              <w:rPr>
                <w:color w:val="auto"/>
                <w:sz w:val="20"/>
                <w:szCs w:val="20"/>
              </w:rPr>
              <w:t>орядковий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декларації"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додається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цей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графі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"Розрахунок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№"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арабськими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цифрами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порядковий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розрахунку,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починаючи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(одиниці),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послідовно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в</w:t>
            </w:r>
            <w:r w:rsidR="00C67E4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порядку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уточненні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показників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раніше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попередній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звітний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(податковий)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період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період,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C67E4C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ЄДРПОУ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реєстраційний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(обліковий)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податків,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присвоюється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контролюючими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органами,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реєстраційний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облікової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картки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податків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фізичної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spacing w:before="0" w:after="0"/>
              <w:ind w:left="-5"/>
              <w:jc w:val="both"/>
              <w:rPr>
                <w:i w:val="0"/>
                <w:color w:val="auto"/>
                <w:sz w:val="20"/>
              </w:rPr>
            </w:pPr>
            <w:r w:rsidRPr="00C67E4C">
              <w:rPr>
                <w:i w:val="0"/>
                <w:color w:val="auto"/>
                <w:sz w:val="20"/>
              </w:rPr>
              <w:t>Серія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та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номер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паспорта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зазначаються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фізичними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особами,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які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мають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відмітку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в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паспорті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про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право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здійснювати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будь-які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платежі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серією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та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номером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паспорта.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spacing w:before="0" w:after="0"/>
              <w:ind w:right="-69"/>
              <w:rPr>
                <w:i w:val="0"/>
                <w:color w:val="auto"/>
                <w:position w:val="8"/>
                <w:sz w:val="20"/>
                <w:vertAlign w:val="superscript"/>
              </w:rPr>
            </w:pPr>
            <w:r w:rsidRPr="00C67E4C">
              <w:rPr>
                <w:i w:val="0"/>
                <w:color w:val="auto"/>
                <w:position w:val="8"/>
                <w:sz w:val="20"/>
                <w:vertAlign w:val="superscript"/>
              </w:rPr>
              <w:t>6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731990">
            <w:pPr>
              <w:spacing w:before="0" w:after="0"/>
              <w:ind w:left="-5"/>
              <w:jc w:val="both"/>
              <w:rPr>
                <w:i w:val="0"/>
                <w:color w:val="auto"/>
                <w:sz w:val="20"/>
              </w:rPr>
            </w:pPr>
            <w:r w:rsidRPr="00C67E4C">
              <w:rPr>
                <w:i w:val="0"/>
                <w:color w:val="auto"/>
                <w:sz w:val="20"/>
              </w:rPr>
              <w:t>Зазначається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код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органу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місцевого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самоврядування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КОАТУУ,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="00731990" w:rsidRPr="00C67E4C">
              <w:rPr>
                <w:i w:val="0"/>
                <w:color w:val="auto"/>
                <w:sz w:val="20"/>
              </w:rPr>
              <w:t>вказаний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у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рядку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2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Податкової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lastRenderedPageBreak/>
              <w:t>декларації,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до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якої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додається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цей</w:t>
            </w:r>
            <w:r w:rsidR="00C67E4C"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розрахунок.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7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Заповнюється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спеціальне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водокористування.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місцевого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самоврядування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КОАТУУ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місцезнаходженням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об’єкта.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Код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єктів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додатком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16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декларації.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Останній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розряд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повинен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бути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відмінним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</w:t>
            </w:r>
            <w:r w:rsidRPr="00C67E4C">
              <w:rPr>
                <w:bCs/>
                <w:color w:val="auto"/>
                <w:sz w:val="20"/>
                <w:szCs w:val="20"/>
              </w:rPr>
              <w:t>0"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 w:rsidR="00C67E4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Для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кожного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типу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єкта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заповнюється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окремий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Вартісні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зазначаються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гривнях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розмір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встановленого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дозвільним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F23C68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типу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об’єкта,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враховується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визначенні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зобов’язання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початку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року,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Первинними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установленого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дозвільним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враховується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визначенні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зобов’язання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початку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року,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  <w:p w:rsidR="001F3D59" w:rsidRPr="00C67E4C" w:rsidRDefault="001F3D59" w:rsidP="00313D87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</w:t>
            </w:r>
            <w:r w:rsidR="00F624ED"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 w:rsidR="00C67E4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цьому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6E7154"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разі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формується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різних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установленого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6E7154" w:rsidRPr="00C67E4C">
              <w:rPr>
                <w:color w:val="auto"/>
                <w:sz w:val="20"/>
                <w:szCs w:val="20"/>
              </w:rPr>
              <w:t>визначається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урахуванням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відсоткового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співвідношення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6E7154"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6E7154" w:rsidRPr="00C67E4C">
              <w:rPr>
                <w:color w:val="auto"/>
                <w:sz w:val="20"/>
                <w:szCs w:val="20"/>
              </w:rPr>
              <w:t>таких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6E7154" w:rsidRPr="00C67E4C">
              <w:rPr>
                <w:color w:val="auto"/>
                <w:sz w:val="20"/>
                <w:szCs w:val="20"/>
              </w:rPr>
              <w:t>джерел</w:t>
            </w:r>
            <w:r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встановленого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органом,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здійснює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централізоване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водопостачання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поточному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році,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6E7154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Первинними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1F3D59" w:rsidRPr="00C67E4C">
              <w:rPr>
                <w:color w:val="auto"/>
                <w:sz w:val="20"/>
                <w:szCs w:val="20"/>
              </w:rPr>
              <w:t>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понад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установлений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річний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ліміт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313D87"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отриманим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дозвільним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документом,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враховується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визначенні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податкового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зобов</w:t>
            </w:r>
            <w:r w:rsidR="001F3D59"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="001F3D59" w:rsidRPr="00C67E4C">
              <w:rPr>
                <w:color w:val="auto"/>
                <w:sz w:val="20"/>
                <w:szCs w:val="20"/>
              </w:rPr>
              <w:t>язання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початку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року,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м</w:t>
            </w:r>
            <w:r w:rsidR="001F3D59"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1F3D59" w:rsidRPr="00C67E4C">
              <w:rPr>
                <w:color w:val="auto"/>
                <w:sz w:val="20"/>
                <w:szCs w:val="20"/>
              </w:rPr>
              <w:t>.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</w:p>
          <w:p w:rsidR="001F3D59" w:rsidRPr="00C67E4C" w:rsidRDefault="006E7154" w:rsidP="00267BE3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1F3D59" w:rsidRPr="00C67E4C">
              <w:rPr>
                <w:color w:val="auto"/>
                <w:sz w:val="20"/>
                <w:szCs w:val="20"/>
              </w:rPr>
              <w:t>понад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267BE3" w:rsidRPr="00C67E4C">
              <w:rPr>
                <w:color w:val="auto"/>
                <w:sz w:val="20"/>
                <w:szCs w:val="20"/>
              </w:rPr>
              <w:t>води</w:t>
            </w:r>
            <w:r w:rsidR="00F624ED"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цьому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разі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договором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формується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різних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понад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</w:t>
            </w:r>
            <w:r w:rsidR="002B77D8"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2B77D8" w:rsidRPr="00C67E4C">
              <w:rPr>
                <w:color w:val="auto"/>
                <w:sz w:val="20"/>
                <w:szCs w:val="20"/>
              </w:rPr>
              <w:t>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визначається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урахуванням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відсоткового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співвідношення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таких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</w:t>
            </w:r>
            <w:r w:rsidR="00267BE3"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027" w:type="dxa"/>
            <w:shd w:val="clear" w:color="auto" w:fill="auto"/>
          </w:tcPr>
          <w:p w:rsidR="00C475CF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Ставки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зазначаються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відповідно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підпункту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255.5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статт</w:t>
            </w:r>
            <w:r w:rsidR="00C475CF" w:rsidRPr="00C67E4C">
              <w:rPr>
                <w:color w:val="auto"/>
                <w:sz w:val="20"/>
                <w:szCs w:val="20"/>
              </w:rPr>
              <w:t>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IХ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України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(далі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Кодекс).</w:t>
            </w:r>
          </w:p>
          <w:p w:rsidR="00C475CF" w:rsidRPr="00C67E4C" w:rsidRDefault="00C475CF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Коефіцієнти,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застосовуються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ставок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 w:rsidR="00B55411" w:rsidRPr="00C67E4C">
              <w:rPr>
                <w:color w:val="auto"/>
                <w:sz w:val="20"/>
                <w:szCs w:val="20"/>
              </w:rPr>
              <w:t>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6FAD" w:rsidRPr="00C67E4C">
              <w:rPr>
                <w:color w:val="auto"/>
                <w:sz w:val="20"/>
                <w:szCs w:val="20"/>
              </w:rPr>
              <w:t>відповідно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46FAD" w:rsidRPr="00C67E4C">
              <w:rPr>
                <w:color w:val="auto"/>
                <w:sz w:val="20"/>
                <w:szCs w:val="20"/>
              </w:rPr>
              <w:t>до</w:t>
            </w:r>
            <w:r w:rsidRPr="00C67E4C">
              <w:rPr>
                <w:color w:val="auto"/>
                <w:sz w:val="20"/>
                <w:szCs w:val="20"/>
              </w:rPr>
              <w:t>:</w:t>
            </w:r>
          </w:p>
          <w:p w:rsidR="001F3D59" w:rsidRPr="00C67E4C" w:rsidRDefault="00C67E4C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C475CF"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0,005;</w:t>
            </w:r>
          </w:p>
          <w:p w:rsidR="00C475CF" w:rsidRPr="00C67E4C" w:rsidRDefault="00C67E4C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C475CF"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0,3;</w:t>
            </w:r>
          </w:p>
          <w:p w:rsidR="00C475CF" w:rsidRPr="00C67E4C" w:rsidRDefault="00C67E4C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C475CF" w:rsidRPr="00C67E4C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255.11.10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255.11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2;</w:t>
            </w:r>
          </w:p>
          <w:p w:rsidR="00C475CF" w:rsidRPr="00C67E4C" w:rsidRDefault="00C67E4C" w:rsidP="00C67E4C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C475CF" w:rsidRPr="00C67E4C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255.11.13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255.11статті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C475CF" w:rsidRPr="00C67E4C">
              <w:rPr>
                <w:color w:val="auto"/>
                <w:sz w:val="20"/>
                <w:szCs w:val="20"/>
              </w:rPr>
              <w:t>5.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  <w:lang w:val="en-US"/>
              </w:rPr>
              <w:t>V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застосовується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ставок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становить:</w:t>
            </w:r>
          </w:p>
          <w:p w:rsidR="001F3D59" w:rsidRPr="00C67E4C" w:rsidRDefault="001F3D59" w:rsidP="00352761">
            <w:pPr>
              <w:pStyle w:val="afb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для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ресурсів,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входять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виключно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складу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напоїв,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1;</w:t>
            </w:r>
          </w:p>
          <w:p w:rsidR="001F3D59" w:rsidRPr="00C67E4C" w:rsidRDefault="001F3D59" w:rsidP="00352761">
            <w:pPr>
              <w:pStyle w:val="afb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для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ресурсів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для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потреб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рибництва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10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000;</w:t>
            </w:r>
          </w:p>
          <w:p w:rsidR="001F3D59" w:rsidRPr="00C67E4C" w:rsidRDefault="001F3D59" w:rsidP="00C67E4C">
            <w:pPr>
              <w:pStyle w:val="afb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спеціальне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поверхневих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підземних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шахтної,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кар</w:t>
            </w:r>
            <w:r w:rsidRPr="00C67E4C">
              <w:rPr>
                <w:bCs/>
                <w:color w:val="auto"/>
                <w:sz w:val="20"/>
                <w:szCs w:val="20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єрної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дренажної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="00C67E4C"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100.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126ABE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4"/>
                <w:sz w:val="20"/>
                <w:szCs w:val="20"/>
              </w:rPr>
              <w:t>податкове</w:t>
            </w:r>
            <w:r w:rsidR="00C67E4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</w:t>
            </w:r>
            <w:r w:rsidRPr="00C67E4C">
              <w:rPr>
                <w:color w:val="auto"/>
                <w:spacing w:val="-4"/>
                <w:sz w:val="20"/>
                <w:szCs w:val="20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язання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І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квартал,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півріччя,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9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443B50">
            <w:pPr>
              <w:pStyle w:val="afb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13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  <w:lang w:val="ru-RU"/>
              </w:rPr>
              <w:t>5</w:t>
            </w:r>
            <w:r w:rsidR="00C67E4C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="00F624ED" w:rsidRPr="00C67E4C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раніше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поданої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443B50" w:rsidRPr="00C67E4C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із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pacing w:val="-6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розмір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штрафної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санкції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(десятковим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дробом),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застосовується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разі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заниження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раніше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поданій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Податковій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суми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податкових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зобов’язань,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узгоджується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платником,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визначеної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відповідно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до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підпункту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"а"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або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"б"</w:t>
            </w:r>
            <w:r w:rsidR="00C67E4C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абзацу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третього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пункту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50.1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статті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50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глави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2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ІІ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  <w:tr w:rsidR="001F3D59" w:rsidRPr="00C67E4C">
        <w:tc>
          <w:tcPr>
            <w:tcW w:w="714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027" w:type="dxa"/>
            <w:shd w:val="clear" w:color="auto" w:fill="auto"/>
          </w:tcPr>
          <w:p w:rsidR="001F3D59" w:rsidRPr="00C67E4C" w:rsidRDefault="001F3D59" w:rsidP="00352761">
            <w:pPr>
              <w:pStyle w:val="afb"/>
              <w:spacing w:before="0" w:after="0"/>
              <w:ind w:left="-5" w:firstLine="0"/>
              <w:rPr>
                <w:color w:val="auto"/>
                <w:spacing w:val="-6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Нараховується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платником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відповідно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до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підпункту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129.1.2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пункту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129.1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статті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глави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12</w:t>
            </w:r>
            <w:r w:rsidR="00C67E4C"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ІІ</w:t>
            </w:r>
            <w:r w:rsidR="00C67E4C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</w:tbl>
    <w:p w:rsidR="00891919" w:rsidRDefault="00891919" w:rsidP="003A0367">
      <w:pPr>
        <w:pStyle w:val="afb"/>
        <w:ind w:firstLine="0"/>
        <w:rPr>
          <w:color w:val="auto"/>
          <w:sz w:val="24"/>
          <w:szCs w:val="24"/>
        </w:rPr>
      </w:pPr>
    </w:p>
    <w:p w:rsidR="00E24D3E" w:rsidRDefault="00E24D3E" w:rsidP="003A0367">
      <w:pPr>
        <w:pStyle w:val="afb"/>
        <w:ind w:firstLine="0"/>
        <w:rPr>
          <w:color w:val="auto"/>
          <w:sz w:val="24"/>
          <w:szCs w:val="24"/>
        </w:rPr>
      </w:pPr>
    </w:p>
    <w:p w:rsidR="00E24D3E" w:rsidRDefault="00E24D3E" w:rsidP="003A0367">
      <w:pPr>
        <w:pStyle w:val="afb"/>
        <w:ind w:firstLine="0"/>
        <w:rPr>
          <w:color w:val="auto"/>
          <w:sz w:val="24"/>
          <w:szCs w:val="24"/>
        </w:rPr>
      </w:pPr>
    </w:p>
    <w:p w:rsidR="00E24D3E" w:rsidRPr="00E24D3E" w:rsidRDefault="00E24D3E" w:rsidP="003A0367">
      <w:pPr>
        <w:pStyle w:val="afb"/>
        <w:ind w:firstLine="0"/>
        <w:rPr>
          <w:color w:val="auto"/>
          <w:sz w:val="22"/>
          <w:szCs w:val="22"/>
        </w:rPr>
      </w:pPr>
      <w:r w:rsidRPr="00E24D3E">
        <w:rPr>
          <w:rStyle w:val="st46"/>
          <w:color w:val="auto"/>
          <w:sz w:val="22"/>
          <w:szCs w:val="22"/>
        </w:rPr>
        <w:t>{Додаток 5 в редакції</w:t>
      </w:r>
      <w:r w:rsidRPr="00E24D3E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E24D3E">
        <w:rPr>
          <w:rStyle w:val="st131"/>
          <w:color w:val="auto"/>
          <w:sz w:val="22"/>
          <w:szCs w:val="22"/>
        </w:rPr>
        <w:t>№ 927 від 07.11.2016</w:t>
      </w:r>
      <w:r w:rsidRPr="00E24D3E">
        <w:rPr>
          <w:rStyle w:val="st46"/>
          <w:color w:val="auto"/>
          <w:sz w:val="22"/>
          <w:szCs w:val="22"/>
        </w:rPr>
        <w:t>}</w:t>
      </w:r>
    </w:p>
    <w:sectPr w:rsidR="00E24D3E" w:rsidRPr="00E24D3E" w:rsidSect="00EC05C5">
      <w:headerReference w:type="even" r:id="rId7"/>
      <w:pgSz w:w="11906" w:h="16838" w:code="9"/>
      <w:pgMar w:top="1134" w:right="68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9D" w:rsidRDefault="008D489D">
      <w:r>
        <w:separator/>
      </w:r>
    </w:p>
  </w:endnote>
  <w:endnote w:type="continuationSeparator" w:id="0">
    <w:p w:rsidR="008D489D" w:rsidRDefault="008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9D" w:rsidRDefault="008D489D">
      <w:r>
        <w:separator/>
      </w:r>
    </w:p>
  </w:footnote>
  <w:footnote w:type="continuationSeparator" w:id="0">
    <w:p w:rsidR="008D489D" w:rsidRDefault="008D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15" w:rsidRDefault="00325815" w:rsidP="00432092">
    <w:pPr>
      <w:pStyle w:val="ad"/>
      <w:framePr w:wrap="around" w:vAnchor="text" w:hAnchor="margin" w:xAlign="center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325815" w:rsidRDefault="0032581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61"/>
    <w:rsid w:val="00015B74"/>
    <w:rsid w:val="00017569"/>
    <w:rsid w:val="0002055D"/>
    <w:rsid w:val="00027119"/>
    <w:rsid w:val="0003069D"/>
    <w:rsid w:val="0003632A"/>
    <w:rsid w:val="00044C24"/>
    <w:rsid w:val="00045698"/>
    <w:rsid w:val="00046A9E"/>
    <w:rsid w:val="00046D59"/>
    <w:rsid w:val="00066FBB"/>
    <w:rsid w:val="00070E2F"/>
    <w:rsid w:val="00096061"/>
    <w:rsid w:val="00096E86"/>
    <w:rsid w:val="000B04EA"/>
    <w:rsid w:val="000B404E"/>
    <w:rsid w:val="000B5976"/>
    <w:rsid w:val="000C1E54"/>
    <w:rsid w:val="000C35BF"/>
    <w:rsid w:val="000C7F76"/>
    <w:rsid w:val="000D4033"/>
    <w:rsid w:val="000D6DFD"/>
    <w:rsid w:val="000E00C8"/>
    <w:rsid w:val="000E0872"/>
    <w:rsid w:val="000E31F1"/>
    <w:rsid w:val="000E6B5C"/>
    <w:rsid w:val="000F1314"/>
    <w:rsid w:val="000F68A2"/>
    <w:rsid w:val="001022DD"/>
    <w:rsid w:val="0010547A"/>
    <w:rsid w:val="00121A21"/>
    <w:rsid w:val="00126ABE"/>
    <w:rsid w:val="00145683"/>
    <w:rsid w:val="00150617"/>
    <w:rsid w:val="001523F4"/>
    <w:rsid w:val="00153301"/>
    <w:rsid w:val="00154187"/>
    <w:rsid w:val="00161E02"/>
    <w:rsid w:val="00161E8D"/>
    <w:rsid w:val="00170DC0"/>
    <w:rsid w:val="00176460"/>
    <w:rsid w:val="00184454"/>
    <w:rsid w:val="00187C39"/>
    <w:rsid w:val="00190DA8"/>
    <w:rsid w:val="001C0734"/>
    <w:rsid w:val="001D4BB9"/>
    <w:rsid w:val="001D55C6"/>
    <w:rsid w:val="001E0744"/>
    <w:rsid w:val="001F3D59"/>
    <w:rsid w:val="001F711F"/>
    <w:rsid w:val="00201AF2"/>
    <w:rsid w:val="002077CE"/>
    <w:rsid w:val="00217772"/>
    <w:rsid w:val="00240325"/>
    <w:rsid w:val="00243349"/>
    <w:rsid w:val="00257F91"/>
    <w:rsid w:val="00263134"/>
    <w:rsid w:val="00267BE3"/>
    <w:rsid w:val="002717A3"/>
    <w:rsid w:val="00271E82"/>
    <w:rsid w:val="00272244"/>
    <w:rsid w:val="002728D5"/>
    <w:rsid w:val="00281095"/>
    <w:rsid w:val="0028120A"/>
    <w:rsid w:val="00293EFF"/>
    <w:rsid w:val="00297763"/>
    <w:rsid w:val="002A30D2"/>
    <w:rsid w:val="002B186D"/>
    <w:rsid w:val="002B6F3D"/>
    <w:rsid w:val="002B77D8"/>
    <w:rsid w:val="002C291F"/>
    <w:rsid w:val="002C6A66"/>
    <w:rsid w:val="002C6C4D"/>
    <w:rsid w:val="002C7ABD"/>
    <w:rsid w:val="002D2AD4"/>
    <w:rsid w:val="002D2AF5"/>
    <w:rsid w:val="002D681B"/>
    <w:rsid w:val="002F0ABC"/>
    <w:rsid w:val="002F1004"/>
    <w:rsid w:val="002F49B4"/>
    <w:rsid w:val="00301E11"/>
    <w:rsid w:val="00313D87"/>
    <w:rsid w:val="003173A2"/>
    <w:rsid w:val="0032251D"/>
    <w:rsid w:val="003229AC"/>
    <w:rsid w:val="00322CE0"/>
    <w:rsid w:val="00325815"/>
    <w:rsid w:val="00330CA1"/>
    <w:rsid w:val="003314F7"/>
    <w:rsid w:val="00341E5A"/>
    <w:rsid w:val="003472CA"/>
    <w:rsid w:val="00347D13"/>
    <w:rsid w:val="00352761"/>
    <w:rsid w:val="00352890"/>
    <w:rsid w:val="0035373C"/>
    <w:rsid w:val="00357D29"/>
    <w:rsid w:val="0036233B"/>
    <w:rsid w:val="003720CD"/>
    <w:rsid w:val="003954AE"/>
    <w:rsid w:val="003A0367"/>
    <w:rsid w:val="003A7481"/>
    <w:rsid w:val="003B21E0"/>
    <w:rsid w:val="003B24F6"/>
    <w:rsid w:val="003D2824"/>
    <w:rsid w:val="003D4A5F"/>
    <w:rsid w:val="003D5E81"/>
    <w:rsid w:val="003E6DE8"/>
    <w:rsid w:val="003F0735"/>
    <w:rsid w:val="003F59B8"/>
    <w:rsid w:val="003F63A6"/>
    <w:rsid w:val="00401F8A"/>
    <w:rsid w:val="00412277"/>
    <w:rsid w:val="00432092"/>
    <w:rsid w:val="00441B1E"/>
    <w:rsid w:val="00443B50"/>
    <w:rsid w:val="00445CD4"/>
    <w:rsid w:val="00446330"/>
    <w:rsid w:val="00455463"/>
    <w:rsid w:val="004558BB"/>
    <w:rsid w:val="00462724"/>
    <w:rsid w:val="0046655A"/>
    <w:rsid w:val="0047431A"/>
    <w:rsid w:val="00476A37"/>
    <w:rsid w:val="004970A7"/>
    <w:rsid w:val="004A2990"/>
    <w:rsid w:val="004A4B1B"/>
    <w:rsid w:val="004A5EB8"/>
    <w:rsid w:val="004A6633"/>
    <w:rsid w:val="004B1655"/>
    <w:rsid w:val="004C21E3"/>
    <w:rsid w:val="004C34FF"/>
    <w:rsid w:val="004C5DA4"/>
    <w:rsid w:val="004E22DC"/>
    <w:rsid w:val="004E4B37"/>
    <w:rsid w:val="004F02A3"/>
    <w:rsid w:val="00516933"/>
    <w:rsid w:val="00525367"/>
    <w:rsid w:val="005337D8"/>
    <w:rsid w:val="005344F3"/>
    <w:rsid w:val="00541ED1"/>
    <w:rsid w:val="00545427"/>
    <w:rsid w:val="00546180"/>
    <w:rsid w:val="0055123D"/>
    <w:rsid w:val="005553B0"/>
    <w:rsid w:val="00574A42"/>
    <w:rsid w:val="00595712"/>
    <w:rsid w:val="00596D6F"/>
    <w:rsid w:val="00596F42"/>
    <w:rsid w:val="005A0F4D"/>
    <w:rsid w:val="005A18FB"/>
    <w:rsid w:val="005A2E0C"/>
    <w:rsid w:val="005A4665"/>
    <w:rsid w:val="005A6450"/>
    <w:rsid w:val="005B2626"/>
    <w:rsid w:val="005B7A49"/>
    <w:rsid w:val="005C79F1"/>
    <w:rsid w:val="005F3C1D"/>
    <w:rsid w:val="00600034"/>
    <w:rsid w:val="00607592"/>
    <w:rsid w:val="00635DEC"/>
    <w:rsid w:val="00646BB7"/>
    <w:rsid w:val="0065524A"/>
    <w:rsid w:val="00661E8E"/>
    <w:rsid w:val="0066447B"/>
    <w:rsid w:val="00680119"/>
    <w:rsid w:val="00680ABC"/>
    <w:rsid w:val="00680D34"/>
    <w:rsid w:val="00686F38"/>
    <w:rsid w:val="00691B3F"/>
    <w:rsid w:val="00697004"/>
    <w:rsid w:val="006A32CE"/>
    <w:rsid w:val="006B24F1"/>
    <w:rsid w:val="006B47A5"/>
    <w:rsid w:val="006C1F21"/>
    <w:rsid w:val="006C6BAD"/>
    <w:rsid w:val="006C7244"/>
    <w:rsid w:val="006D42AE"/>
    <w:rsid w:val="006E7154"/>
    <w:rsid w:val="006E73CE"/>
    <w:rsid w:val="006F3D53"/>
    <w:rsid w:val="006F6DF5"/>
    <w:rsid w:val="00705172"/>
    <w:rsid w:val="00726C94"/>
    <w:rsid w:val="00730F53"/>
    <w:rsid w:val="00731990"/>
    <w:rsid w:val="00733A94"/>
    <w:rsid w:val="00736EF1"/>
    <w:rsid w:val="0074113E"/>
    <w:rsid w:val="007445DD"/>
    <w:rsid w:val="0074550A"/>
    <w:rsid w:val="00752E33"/>
    <w:rsid w:val="00755DE3"/>
    <w:rsid w:val="00772DF2"/>
    <w:rsid w:val="00783DD1"/>
    <w:rsid w:val="00786E6E"/>
    <w:rsid w:val="00796C2C"/>
    <w:rsid w:val="007A4F1D"/>
    <w:rsid w:val="007C23EC"/>
    <w:rsid w:val="007C5774"/>
    <w:rsid w:val="007C7071"/>
    <w:rsid w:val="007D25F7"/>
    <w:rsid w:val="007D3E20"/>
    <w:rsid w:val="007E1A4D"/>
    <w:rsid w:val="007E22DC"/>
    <w:rsid w:val="007E6AF3"/>
    <w:rsid w:val="007F2F6F"/>
    <w:rsid w:val="007F3C8C"/>
    <w:rsid w:val="008047F4"/>
    <w:rsid w:val="008151F6"/>
    <w:rsid w:val="008546C0"/>
    <w:rsid w:val="00870535"/>
    <w:rsid w:val="0087512B"/>
    <w:rsid w:val="00891919"/>
    <w:rsid w:val="00892A75"/>
    <w:rsid w:val="008968BF"/>
    <w:rsid w:val="008B12C2"/>
    <w:rsid w:val="008B50C8"/>
    <w:rsid w:val="008B7BF2"/>
    <w:rsid w:val="008C2FA3"/>
    <w:rsid w:val="008C3EF5"/>
    <w:rsid w:val="008C4AF1"/>
    <w:rsid w:val="008C6A49"/>
    <w:rsid w:val="008D0EAD"/>
    <w:rsid w:val="008D2246"/>
    <w:rsid w:val="008D489D"/>
    <w:rsid w:val="008D66D0"/>
    <w:rsid w:val="008E39A0"/>
    <w:rsid w:val="009032AA"/>
    <w:rsid w:val="00904EE2"/>
    <w:rsid w:val="00907699"/>
    <w:rsid w:val="009234FD"/>
    <w:rsid w:val="00953E10"/>
    <w:rsid w:val="0096298F"/>
    <w:rsid w:val="00967C96"/>
    <w:rsid w:val="00981112"/>
    <w:rsid w:val="00985F61"/>
    <w:rsid w:val="009C43BB"/>
    <w:rsid w:val="009C4BC5"/>
    <w:rsid w:val="009C5374"/>
    <w:rsid w:val="009D2263"/>
    <w:rsid w:val="009D3D72"/>
    <w:rsid w:val="009D4E33"/>
    <w:rsid w:val="009E3E0A"/>
    <w:rsid w:val="009E7A1C"/>
    <w:rsid w:val="00A04F19"/>
    <w:rsid w:val="00A05981"/>
    <w:rsid w:val="00A06613"/>
    <w:rsid w:val="00A06CEB"/>
    <w:rsid w:val="00A0744A"/>
    <w:rsid w:val="00A12FDE"/>
    <w:rsid w:val="00A1598B"/>
    <w:rsid w:val="00A16D9C"/>
    <w:rsid w:val="00A211A0"/>
    <w:rsid w:val="00A2154C"/>
    <w:rsid w:val="00A24238"/>
    <w:rsid w:val="00A30E74"/>
    <w:rsid w:val="00A324C8"/>
    <w:rsid w:val="00A32FBB"/>
    <w:rsid w:val="00A33119"/>
    <w:rsid w:val="00A46468"/>
    <w:rsid w:val="00A56F95"/>
    <w:rsid w:val="00A61756"/>
    <w:rsid w:val="00A61D8F"/>
    <w:rsid w:val="00A671E7"/>
    <w:rsid w:val="00A77D9D"/>
    <w:rsid w:val="00A86360"/>
    <w:rsid w:val="00A9159D"/>
    <w:rsid w:val="00A93026"/>
    <w:rsid w:val="00AA7688"/>
    <w:rsid w:val="00AC3B33"/>
    <w:rsid w:val="00B01D3A"/>
    <w:rsid w:val="00B1126D"/>
    <w:rsid w:val="00B17325"/>
    <w:rsid w:val="00B223FF"/>
    <w:rsid w:val="00B244EE"/>
    <w:rsid w:val="00B34F69"/>
    <w:rsid w:val="00B379AA"/>
    <w:rsid w:val="00B4587F"/>
    <w:rsid w:val="00B55411"/>
    <w:rsid w:val="00B733C2"/>
    <w:rsid w:val="00B870C2"/>
    <w:rsid w:val="00B93672"/>
    <w:rsid w:val="00BA09B0"/>
    <w:rsid w:val="00BB4B10"/>
    <w:rsid w:val="00BB62A7"/>
    <w:rsid w:val="00BC0947"/>
    <w:rsid w:val="00BD45D1"/>
    <w:rsid w:val="00BE3BC4"/>
    <w:rsid w:val="00BF1EF7"/>
    <w:rsid w:val="00BF24A0"/>
    <w:rsid w:val="00BF2E31"/>
    <w:rsid w:val="00C15572"/>
    <w:rsid w:val="00C22B7D"/>
    <w:rsid w:val="00C331A0"/>
    <w:rsid w:val="00C36810"/>
    <w:rsid w:val="00C45193"/>
    <w:rsid w:val="00C46FAD"/>
    <w:rsid w:val="00C475CF"/>
    <w:rsid w:val="00C50CB7"/>
    <w:rsid w:val="00C612D9"/>
    <w:rsid w:val="00C616F9"/>
    <w:rsid w:val="00C64E93"/>
    <w:rsid w:val="00C67E4C"/>
    <w:rsid w:val="00C70408"/>
    <w:rsid w:val="00C75BE6"/>
    <w:rsid w:val="00C86510"/>
    <w:rsid w:val="00C869EB"/>
    <w:rsid w:val="00CA177F"/>
    <w:rsid w:val="00CB4D2F"/>
    <w:rsid w:val="00CB68B8"/>
    <w:rsid w:val="00CC199A"/>
    <w:rsid w:val="00CD406E"/>
    <w:rsid w:val="00CD4238"/>
    <w:rsid w:val="00CD5C61"/>
    <w:rsid w:val="00CD7998"/>
    <w:rsid w:val="00CE1B58"/>
    <w:rsid w:val="00CE1D8A"/>
    <w:rsid w:val="00CE4688"/>
    <w:rsid w:val="00CE7E3F"/>
    <w:rsid w:val="00CF0D72"/>
    <w:rsid w:val="00D064F6"/>
    <w:rsid w:val="00D13AF0"/>
    <w:rsid w:val="00D27618"/>
    <w:rsid w:val="00D3031A"/>
    <w:rsid w:val="00D337E2"/>
    <w:rsid w:val="00D34A09"/>
    <w:rsid w:val="00D56C43"/>
    <w:rsid w:val="00D73EE9"/>
    <w:rsid w:val="00D7728F"/>
    <w:rsid w:val="00D85A43"/>
    <w:rsid w:val="00D863BE"/>
    <w:rsid w:val="00D95D83"/>
    <w:rsid w:val="00D95F77"/>
    <w:rsid w:val="00D963C7"/>
    <w:rsid w:val="00D96452"/>
    <w:rsid w:val="00DA1F3A"/>
    <w:rsid w:val="00DA6FC1"/>
    <w:rsid w:val="00DB3E60"/>
    <w:rsid w:val="00DB568B"/>
    <w:rsid w:val="00DD7854"/>
    <w:rsid w:val="00DE09AD"/>
    <w:rsid w:val="00DE16A0"/>
    <w:rsid w:val="00DE199E"/>
    <w:rsid w:val="00DF3258"/>
    <w:rsid w:val="00DF5E58"/>
    <w:rsid w:val="00E0104F"/>
    <w:rsid w:val="00E060D3"/>
    <w:rsid w:val="00E12C3A"/>
    <w:rsid w:val="00E24D3E"/>
    <w:rsid w:val="00E3004F"/>
    <w:rsid w:val="00E30CC1"/>
    <w:rsid w:val="00E33A85"/>
    <w:rsid w:val="00E340C7"/>
    <w:rsid w:val="00E40A54"/>
    <w:rsid w:val="00E44296"/>
    <w:rsid w:val="00E520EC"/>
    <w:rsid w:val="00E53DE3"/>
    <w:rsid w:val="00E53DEB"/>
    <w:rsid w:val="00E70E13"/>
    <w:rsid w:val="00E70E31"/>
    <w:rsid w:val="00E73A2C"/>
    <w:rsid w:val="00E76C2F"/>
    <w:rsid w:val="00E8708F"/>
    <w:rsid w:val="00E9173E"/>
    <w:rsid w:val="00EA155B"/>
    <w:rsid w:val="00EB2630"/>
    <w:rsid w:val="00EC05C5"/>
    <w:rsid w:val="00EC063F"/>
    <w:rsid w:val="00ED58E9"/>
    <w:rsid w:val="00ED7DDD"/>
    <w:rsid w:val="00EE26EC"/>
    <w:rsid w:val="00EE4EF2"/>
    <w:rsid w:val="00EF20CC"/>
    <w:rsid w:val="00F06CC3"/>
    <w:rsid w:val="00F11690"/>
    <w:rsid w:val="00F120EB"/>
    <w:rsid w:val="00F23C68"/>
    <w:rsid w:val="00F367ED"/>
    <w:rsid w:val="00F52F73"/>
    <w:rsid w:val="00F61705"/>
    <w:rsid w:val="00F624ED"/>
    <w:rsid w:val="00F635FB"/>
    <w:rsid w:val="00F7247D"/>
    <w:rsid w:val="00F81467"/>
    <w:rsid w:val="00F83AED"/>
    <w:rsid w:val="00F85448"/>
    <w:rsid w:val="00F8653F"/>
    <w:rsid w:val="00F86FBC"/>
    <w:rsid w:val="00FB40A2"/>
    <w:rsid w:val="00FC5019"/>
    <w:rsid w:val="00FD32E3"/>
    <w:rsid w:val="00FE4337"/>
    <w:rsid w:val="00FE7816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32F77D"/>
  <w15:chartTrackingRefBased/>
  <w15:docId w15:val="{7B2BB37B-D272-4B8E-8706-F6EBC4B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spacing w:before="5" w:after="5"/>
      <w:jc w:val="right"/>
    </w:pPr>
    <w:rPr>
      <w:i/>
      <w:color w:val="000000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color w:val="0000FF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4z0">
    <w:name w:val="WW8Num1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color w:val="000000"/>
      <w:lang w:val="uk-U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customStyle="1" w:styleId="a7">
    <w:name w:val="! ТХТ Знак"/>
    <w:rPr>
      <w:color w:val="000000"/>
      <w:sz w:val="28"/>
      <w:szCs w:val="28"/>
      <w:lang w:val="uk-UA" w:eastAsia="ar-SA" w:bidi="ar-SA"/>
    </w:rPr>
  </w:style>
  <w:style w:type="character" w:styleId="a8">
    <w:name w:val="endnote reference"/>
    <w:rPr>
      <w:vertAlign w:val="superscript"/>
    </w:rPr>
  </w:style>
  <w:style w:type="character" w:styleId="a9">
    <w:name w:val="footnote reference"/>
    <w:rPr>
      <w:vertAlign w:val="superscript"/>
    </w:rPr>
  </w:style>
  <w:style w:type="paragraph" w:customStyle="1" w:styleId="aa">
    <w:name w:val="Заголовок"/>
    <w:basedOn w:val="a0"/>
    <w:next w:val="a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b">
    <w:name w:val="Body Text"/>
    <w:basedOn w:val="a0"/>
    <w:pPr>
      <w:spacing w:before="0" w:after="120"/>
    </w:pPr>
  </w:style>
  <w:style w:type="paragraph" w:styleId="ac">
    <w:name w:val="List"/>
    <w:basedOn w:val="ab"/>
    <w:rPr>
      <w:rFonts w:cs="Mangal"/>
    </w:rPr>
  </w:style>
  <w:style w:type="paragraph" w:customStyle="1" w:styleId="10">
    <w:name w:val="Название1"/>
    <w:basedOn w:val="a0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a0"/>
    <w:pPr>
      <w:suppressLineNumbers/>
    </w:pPr>
    <w:rPr>
      <w:rFonts w:cs="Mangal"/>
    </w:rPr>
  </w:style>
  <w:style w:type="paragraph" w:styleId="ad">
    <w:name w:val="header"/>
    <w:pPr>
      <w:widowControl w:val="0"/>
      <w:suppressAutoHyphens/>
      <w:jc w:val="center"/>
    </w:pPr>
    <w:rPr>
      <w:color w:val="000000"/>
      <w:sz w:val="28"/>
      <w:szCs w:val="28"/>
      <w:lang w:eastAsia="ar-SA"/>
    </w:rPr>
  </w:style>
  <w:style w:type="paragraph" w:styleId="ae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0">
    <w:name w:val="_розділ"/>
    <w:basedOn w:val="a0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1">
    <w:name w:val="_стаття"/>
    <w:basedOn w:val="a0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1"/>
    <w:pPr>
      <w:spacing w:before="240"/>
    </w:pPr>
    <w:rPr>
      <w:bCs/>
      <w:lang w:val="ru-RU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2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3">
    <w:name w:val="_застереження"/>
    <w:basedOn w:val="a0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4">
    <w:name w:val="_перелік_внутрішній"/>
    <w:basedOn w:val="af2"/>
    <w:pPr>
      <w:widowControl w:val="0"/>
      <w:ind w:left="1446"/>
    </w:pPr>
  </w:style>
  <w:style w:type="paragraph" w:customStyle="1" w:styleId="af5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6">
    <w:name w:val="_глава"/>
    <w:basedOn w:val="a0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розділ_"/>
    <w:basedOn w:val="a0"/>
    <w:pPr>
      <w:autoSpaceDE w:val="0"/>
      <w:spacing w:before="51" w:after="180"/>
    </w:pPr>
    <w:rPr>
      <w:b/>
      <w:color w:val="000080"/>
      <w:sz w:val="32"/>
      <w:szCs w:val="32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глава_"/>
    <w:basedOn w:val="af7"/>
    <w:next w:val="af9"/>
    <w:pPr>
      <w:spacing w:before="90"/>
    </w:pPr>
    <w:rPr>
      <w:color w:val="333399"/>
      <w:sz w:val="28"/>
      <w:szCs w:val="28"/>
    </w:rPr>
  </w:style>
  <w:style w:type="paragraph" w:customStyle="1" w:styleId="af9">
    <w:name w:val="_стаття_"/>
    <w:basedOn w:val="af8"/>
    <w:next w:val="a0"/>
    <w:pPr>
      <w:spacing w:before="45" w:after="90"/>
    </w:pPr>
    <w:rPr>
      <w:color w:val="0000FF"/>
    </w:rPr>
  </w:style>
  <w:style w:type="paragraph" w:customStyle="1" w:styleId="del">
    <w:name w:val="_del"/>
    <w:basedOn w:val="a0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f6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0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a">
    <w:name w:val="_розді_"/>
    <w:basedOn w:val="a0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b">
    <w:name w:val="! ТХТ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b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c">
    <w:name w:val="_таблиця"/>
    <w:basedOn w:val="afb"/>
    <w:pPr>
      <w:ind w:left="113" w:firstLine="0"/>
      <w:jc w:val="left"/>
    </w:pPr>
  </w:style>
  <w:style w:type="paragraph" w:customStyle="1" w:styleId="afd">
    <w:name w:val="_список_Н"/>
    <w:basedOn w:val="afb"/>
    <w:p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fd"/>
    <w:pPr>
      <w:ind w:firstLine="0"/>
    </w:pPr>
    <w:rPr>
      <w:iCs/>
    </w:rPr>
  </w:style>
  <w:style w:type="paragraph" w:customStyle="1" w:styleId="aff">
    <w:name w:val="_примітка"/>
    <w:basedOn w:val="a0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f0">
    <w:name w:val="_"/>
    <w:basedOn w:val="a0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pPr>
      <w:numPr>
        <w:numId w:val="1"/>
      </w:numPr>
    </w:pPr>
  </w:style>
  <w:style w:type="paragraph" w:customStyle="1" w:styleId="aff1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2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3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4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5">
    <w:name w:val="_затверджую_"/>
    <w:basedOn w:val="a0"/>
    <w:pPr>
      <w:ind w:left="3969"/>
    </w:pPr>
    <w:rPr>
      <w:b/>
      <w:spacing w:val="20"/>
    </w:rPr>
  </w:style>
  <w:style w:type="paragraph" w:customStyle="1" w:styleId="aff6">
    <w:name w:val="_р_розділ"/>
    <w:basedOn w:val="a0"/>
  </w:style>
  <w:style w:type="paragraph" w:customStyle="1" w:styleId="aff7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8">
    <w:name w:val="_Розділ"/>
    <w:basedOn w:val="a0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9">
    <w:name w:val="_Глава"/>
    <w:basedOn w:val="a0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a">
    <w:name w:val="_Стаття"/>
    <w:basedOn w:val="a0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b">
    <w:name w:val="_Текст"/>
    <w:basedOn w:val="a0"/>
    <w:pPr>
      <w:shd w:val="clear" w:color="auto" w:fill="FFFFFF"/>
      <w:autoSpaceDE w:val="0"/>
      <w:spacing w:before="11" w:after="11"/>
      <w:ind w:right="34"/>
    </w:pPr>
  </w:style>
  <w:style w:type="paragraph" w:customStyle="1" w:styleId="affc">
    <w:name w:val="_Список_"/>
    <w:basedOn w:val="affb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c"/>
  </w:style>
  <w:style w:type="paragraph" w:customStyle="1" w:styleId="affd">
    <w:name w:val="_миша_"/>
    <w:basedOn w:val="affb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a0"/>
    <w:pPr>
      <w:spacing w:before="111" w:after="111"/>
    </w:pPr>
  </w:style>
  <w:style w:type="paragraph" w:customStyle="1" w:styleId="20">
    <w:name w:val="Стиль Основной текст с отступом 2"/>
    <w:basedOn w:val="a0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a0"/>
    <w:pPr>
      <w:spacing w:before="111" w:after="111"/>
    </w:pPr>
    <w:rPr>
      <w:szCs w:val="24"/>
    </w:rPr>
  </w:style>
  <w:style w:type="paragraph" w:customStyle="1" w:styleId="affe">
    <w:name w:val="_підпункт_"/>
    <w:basedOn w:val="afb"/>
    <w:pPr>
      <w:spacing w:before="51" w:after="51" w:line="400" w:lineRule="exact"/>
    </w:pPr>
  </w:style>
  <w:style w:type="paragraph" w:customStyle="1" w:styleId="afff">
    <w:name w:val="_стаття_проекту_"/>
    <w:basedOn w:val="a0"/>
    <w:pPr>
      <w:spacing w:before="200" w:after="60"/>
    </w:pPr>
    <w:rPr>
      <w:color w:val="000080"/>
      <w:w w:val="9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0">
    <w:name w:val="_ЧАСТЬ_"/>
    <w:basedOn w:val="a0"/>
    <w:pPr>
      <w:spacing w:before="0" w:after="248"/>
      <w:ind w:firstLine="153"/>
    </w:pPr>
    <w:rPr>
      <w:b/>
      <w:color w:val="008000"/>
      <w:sz w:val="36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f">
    <w:name w:val="_Ref_"/>
    <w:basedOn w:val="a0"/>
    <w:pPr>
      <w:widowControl/>
      <w:shd w:val="clear" w:color="auto" w:fill="FFFF00"/>
      <w:spacing w:before="0" w:after="0"/>
      <w:ind w:firstLine="709"/>
    </w:pPr>
    <w:rPr>
      <w:rFonts w:eastAsia="Calibri"/>
      <w:color w:val="FF0000"/>
    </w:rPr>
  </w:style>
  <w:style w:type="paragraph" w:customStyle="1" w:styleId="afff1">
    <w:name w:val="_номер_розд_"/>
    <w:basedOn w:val="a0"/>
    <w:pPr>
      <w:spacing w:before="200" w:after="100"/>
    </w:pPr>
    <w:rPr>
      <w:b/>
      <w:bCs/>
    </w:rPr>
  </w:style>
  <w:style w:type="paragraph" w:customStyle="1" w:styleId="afff2">
    <w:name w:val="_тхт_"/>
    <w:basedOn w:val="a0"/>
    <w:pPr>
      <w:spacing w:before="0" w:after="0"/>
    </w:pPr>
  </w:style>
  <w:style w:type="paragraph" w:customStyle="1" w:styleId="afff3">
    <w:name w:val="_скр_"/>
    <w:basedOn w:val="afff2"/>
    <w:rPr>
      <w:vanish/>
      <w:color w:val="FF0000"/>
    </w:rPr>
  </w:style>
  <w:style w:type="paragraph" w:customStyle="1" w:styleId="21">
    <w:name w:val="_скр_2_"/>
    <w:basedOn w:val="a0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a0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afff4">
    <w:name w:val="endnote text"/>
    <w:basedOn w:val="a0"/>
    <w:rPr>
      <w:sz w:val="20"/>
    </w:rPr>
  </w:style>
  <w:style w:type="paragraph" w:styleId="afff5">
    <w:name w:val="footnote text"/>
    <w:basedOn w:val="a0"/>
    <w:rPr>
      <w:sz w:val="20"/>
    </w:rPr>
  </w:style>
  <w:style w:type="paragraph" w:customStyle="1" w:styleId="Diatxt0">
    <w:name w:val="_Dia_txt"/>
    <w:basedOn w:val="afff4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f6">
    <w:name w:val="Содержимое таблицы"/>
    <w:basedOn w:val="a0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table" w:styleId="afff8">
    <w:name w:val="Table Grid"/>
    <w:basedOn w:val="a2"/>
    <w:rsid w:val="00596F42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page number"/>
    <w:basedOn w:val="a1"/>
    <w:rsid w:val="00BE3BC4"/>
  </w:style>
  <w:style w:type="paragraph" w:styleId="afffa">
    <w:name w:val="Balloon Text"/>
    <w:basedOn w:val="a0"/>
    <w:semiHidden/>
    <w:rsid w:val="00A9159D"/>
    <w:rPr>
      <w:rFonts w:ascii="Tahoma" w:hAnsi="Tahoma" w:cs="Tahoma"/>
      <w:sz w:val="16"/>
      <w:szCs w:val="16"/>
    </w:rPr>
  </w:style>
  <w:style w:type="character" w:customStyle="1" w:styleId="st121">
    <w:name w:val="st121"/>
    <w:uiPriority w:val="99"/>
    <w:rsid w:val="00E24D3E"/>
    <w:rPr>
      <w:i/>
      <w:iCs/>
      <w:color w:val="000000"/>
    </w:rPr>
  </w:style>
  <w:style w:type="character" w:customStyle="1" w:styleId="st131">
    <w:name w:val="st131"/>
    <w:uiPriority w:val="99"/>
    <w:rsid w:val="00E24D3E"/>
    <w:rPr>
      <w:i/>
      <w:iCs/>
      <w:color w:val="0000FF"/>
    </w:rPr>
  </w:style>
  <w:style w:type="character" w:customStyle="1" w:styleId="st46">
    <w:name w:val="st46"/>
    <w:uiPriority w:val="99"/>
    <w:rsid w:val="00E24D3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4647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Шаблон "чистой страницы"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2016-02-09T07:35:00Z</cp:lastPrinted>
  <dcterms:created xsi:type="dcterms:W3CDTF">2016-12-23T09:54:00Z</dcterms:created>
  <dcterms:modified xsi:type="dcterms:W3CDTF">2016-12-23T09:54:00Z</dcterms:modified>
</cp:coreProperties>
</file>